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F5831" w14:textId="77777777" w:rsidR="00992487" w:rsidRPr="005617BA" w:rsidRDefault="001E56ED" w:rsidP="00216CF3">
      <w:pPr>
        <w:jc w:val="center"/>
        <w:rPr>
          <w:rFonts w:ascii="Arial" w:hAnsi="Arial" w:cs="Arial"/>
          <w:b/>
          <w:sz w:val="20"/>
          <w:szCs w:val="20"/>
          <w:u w:val="single"/>
        </w:rPr>
      </w:pPr>
      <w:bookmarkStart w:id="0" w:name="_GoBack"/>
      <w:bookmarkEnd w:id="0"/>
      <w:r w:rsidRPr="005617BA">
        <w:rPr>
          <w:rFonts w:ascii="Arial" w:hAnsi="Arial" w:cs="Arial"/>
          <w:b/>
          <w:sz w:val="20"/>
          <w:szCs w:val="20"/>
          <w:u w:val="single"/>
        </w:rPr>
        <w:t xml:space="preserve">OPATŘENÍ PRO OSVČ </w:t>
      </w:r>
    </w:p>
    <w:p w14:paraId="643711BC" w14:textId="3B8F5F86" w:rsidR="007F3A1C" w:rsidRPr="005617BA" w:rsidRDefault="007F3A1C" w:rsidP="00216CF3">
      <w:pPr>
        <w:jc w:val="center"/>
        <w:rPr>
          <w:rFonts w:ascii="Arial" w:hAnsi="Arial" w:cs="Arial"/>
          <w:sz w:val="20"/>
          <w:szCs w:val="20"/>
        </w:rPr>
      </w:pPr>
      <w:r w:rsidRPr="005617BA">
        <w:rPr>
          <w:rFonts w:ascii="Arial" w:hAnsi="Arial" w:cs="Arial"/>
          <w:sz w:val="20"/>
          <w:szCs w:val="20"/>
        </w:rPr>
        <w:t xml:space="preserve">(aktualizováno </w:t>
      </w:r>
      <w:r w:rsidR="007E6942">
        <w:rPr>
          <w:rFonts w:ascii="Arial" w:hAnsi="Arial" w:cs="Arial"/>
          <w:sz w:val="20"/>
          <w:szCs w:val="20"/>
        </w:rPr>
        <w:t>2</w:t>
      </w:r>
      <w:r w:rsidR="00762C7A">
        <w:rPr>
          <w:rFonts w:ascii="Arial" w:hAnsi="Arial" w:cs="Arial"/>
          <w:sz w:val="20"/>
          <w:szCs w:val="20"/>
        </w:rPr>
        <w:t>4</w:t>
      </w:r>
      <w:r w:rsidRPr="005617BA">
        <w:rPr>
          <w:rFonts w:ascii="Arial" w:hAnsi="Arial" w:cs="Arial"/>
          <w:sz w:val="20"/>
          <w:szCs w:val="20"/>
        </w:rPr>
        <w:t>.</w:t>
      </w:r>
      <w:r w:rsidR="008A0561" w:rsidRPr="005617BA">
        <w:rPr>
          <w:rFonts w:ascii="Arial" w:hAnsi="Arial" w:cs="Arial"/>
          <w:sz w:val="20"/>
          <w:szCs w:val="20"/>
        </w:rPr>
        <w:t xml:space="preserve"> </w:t>
      </w:r>
      <w:r w:rsidR="007E6942">
        <w:rPr>
          <w:rFonts w:ascii="Arial" w:hAnsi="Arial" w:cs="Arial"/>
          <w:sz w:val="20"/>
          <w:szCs w:val="20"/>
        </w:rPr>
        <w:t>11</w:t>
      </w:r>
      <w:r w:rsidR="008A0561" w:rsidRPr="005617BA">
        <w:rPr>
          <w:rFonts w:ascii="Arial" w:hAnsi="Arial" w:cs="Arial"/>
          <w:sz w:val="20"/>
          <w:szCs w:val="20"/>
        </w:rPr>
        <w:t>.</w:t>
      </w:r>
      <w:r w:rsidRPr="005617BA">
        <w:rPr>
          <w:rFonts w:ascii="Arial" w:hAnsi="Arial" w:cs="Arial"/>
          <w:sz w:val="20"/>
          <w:szCs w:val="20"/>
        </w:rPr>
        <w:t xml:space="preserve"> 202</w:t>
      </w:r>
      <w:r w:rsidR="00872D57" w:rsidRPr="005617BA">
        <w:rPr>
          <w:rFonts w:ascii="Arial" w:hAnsi="Arial" w:cs="Arial"/>
          <w:sz w:val="20"/>
          <w:szCs w:val="20"/>
        </w:rPr>
        <w:t>1</w:t>
      </w:r>
      <w:r w:rsidRPr="005617BA">
        <w:rPr>
          <w:rFonts w:ascii="Arial" w:hAnsi="Arial" w:cs="Arial"/>
          <w:sz w:val="20"/>
          <w:szCs w:val="20"/>
        </w:rPr>
        <w:t>)</w:t>
      </w:r>
    </w:p>
    <w:tbl>
      <w:tblPr>
        <w:tblStyle w:val="Mkatabulky"/>
        <w:tblpPr w:leftFromText="141" w:rightFromText="141" w:horzAnchor="margin" w:tblpX="-151" w:tblpY="1842"/>
        <w:tblW w:w="15304" w:type="dxa"/>
        <w:tblLayout w:type="fixed"/>
        <w:tblLook w:val="04A0" w:firstRow="1" w:lastRow="0" w:firstColumn="1" w:lastColumn="0" w:noHBand="0" w:noVBand="1"/>
      </w:tblPr>
      <w:tblGrid>
        <w:gridCol w:w="1917"/>
        <w:gridCol w:w="9757"/>
        <w:gridCol w:w="3630"/>
      </w:tblGrid>
      <w:tr w:rsidR="00565B06" w:rsidRPr="005617BA" w14:paraId="4731EAE1" w14:textId="77777777" w:rsidTr="00E156BE">
        <w:trPr>
          <w:trHeight w:val="578"/>
        </w:trPr>
        <w:tc>
          <w:tcPr>
            <w:tcW w:w="1917" w:type="dxa"/>
            <w:shd w:val="clear" w:color="auto" w:fill="D9D9D9" w:themeFill="background1" w:themeFillShade="D9"/>
          </w:tcPr>
          <w:p w14:paraId="2FB05382" w14:textId="77777777" w:rsidR="00992487" w:rsidRPr="005617BA" w:rsidRDefault="00992487" w:rsidP="00565B06">
            <w:pPr>
              <w:spacing w:before="120" w:after="120"/>
              <w:rPr>
                <w:rFonts w:ascii="Arial" w:hAnsi="Arial" w:cs="Arial"/>
                <w:b/>
                <w:sz w:val="20"/>
                <w:szCs w:val="20"/>
              </w:rPr>
            </w:pPr>
            <w:r w:rsidRPr="005617BA">
              <w:rPr>
                <w:rFonts w:ascii="Arial" w:hAnsi="Arial" w:cs="Arial"/>
                <w:b/>
                <w:sz w:val="20"/>
                <w:szCs w:val="20"/>
              </w:rPr>
              <w:t>Opatření/Program</w:t>
            </w:r>
          </w:p>
        </w:tc>
        <w:tc>
          <w:tcPr>
            <w:tcW w:w="9757" w:type="dxa"/>
            <w:shd w:val="clear" w:color="auto" w:fill="D9D9D9" w:themeFill="background1" w:themeFillShade="D9"/>
          </w:tcPr>
          <w:p w14:paraId="1A805F85" w14:textId="77777777" w:rsidR="00992487" w:rsidRPr="005617BA" w:rsidRDefault="00992487" w:rsidP="00565B06">
            <w:pPr>
              <w:spacing w:before="120" w:after="120"/>
              <w:rPr>
                <w:rFonts w:ascii="Arial" w:hAnsi="Arial" w:cs="Arial"/>
                <w:b/>
                <w:sz w:val="20"/>
                <w:szCs w:val="20"/>
              </w:rPr>
            </w:pPr>
            <w:r w:rsidRPr="005617BA">
              <w:rPr>
                <w:rFonts w:ascii="Arial" w:hAnsi="Arial" w:cs="Arial"/>
                <w:b/>
                <w:sz w:val="20"/>
                <w:szCs w:val="20"/>
              </w:rPr>
              <w:t>Typ výdaje</w:t>
            </w:r>
            <w:r w:rsidR="0047776F" w:rsidRPr="005617BA">
              <w:rPr>
                <w:rFonts w:ascii="Arial" w:hAnsi="Arial" w:cs="Arial"/>
                <w:b/>
                <w:sz w:val="20"/>
                <w:szCs w:val="20"/>
              </w:rPr>
              <w:t>/Kompenzační opatření</w:t>
            </w:r>
          </w:p>
        </w:tc>
        <w:tc>
          <w:tcPr>
            <w:tcW w:w="3630" w:type="dxa"/>
            <w:shd w:val="clear" w:color="auto" w:fill="D9D9D9" w:themeFill="background1" w:themeFillShade="D9"/>
          </w:tcPr>
          <w:p w14:paraId="49DD3B1F" w14:textId="77777777" w:rsidR="00992487" w:rsidRPr="005617BA" w:rsidRDefault="00992487" w:rsidP="00565B06">
            <w:pPr>
              <w:spacing w:before="120" w:after="120"/>
              <w:rPr>
                <w:rFonts w:ascii="Arial" w:hAnsi="Arial" w:cs="Arial"/>
                <w:b/>
                <w:sz w:val="20"/>
                <w:szCs w:val="20"/>
              </w:rPr>
            </w:pPr>
            <w:r w:rsidRPr="005617BA">
              <w:rPr>
                <w:rFonts w:ascii="Arial" w:hAnsi="Arial" w:cs="Arial"/>
                <w:b/>
                <w:sz w:val="20"/>
                <w:szCs w:val="20"/>
              </w:rPr>
              <w:t>Po</w:t>
            </w:r>
            <w:r w:rsidR="00C37669" w:rsidRPr="005617BA">
              <w:rPr>
                <w:rFonts w:ascii="Arial" w:hAnsi="Arial" w:cs="Arial"/>
                <w:b/>
                <w:sz w:val="20"/>
                <w:szCs w:val="20"/>
              </w:rPr>
              <w:t>drobnosti</w:t>
            </w:r>
          </w:p>
        </w:tc>
      </w:tr>
      <w:tr w:rsidR="00762C7A" w:rsidRPr="005617BA" w14:paraId="2A0288ED" w14:textId="77777777" w:rsidTr="007244AC">
        <w:trPr>
          <w:trHeight w:val="578"/>
        </w:trPr>
        <w:tc>
          <w:tcPr>
            <w:tcW w:w="1917" w:type="dxa"/>
            <w:shd w:val="clear" w:color="auto" w:fill="auto"/>
          </w:tcPr>
          <w:p w14:paraId="3FADA573" w14:textId="77777777" w:rsidR="00762C7A" w:rsidRDefault="00762C7A" w:rsidP="00762C7A">
            <w:pPr>
              <w:spacing w:before="120" w:after="120"/>
              <w:rPr>
                <w:rFonts w:ascii="Arial" w:hAnsi="Arial" w:cs="Arial"/>
                <w:b/>
                <w:sz w:val="20"/>
                <w:szCs w:val="20"/>
              </w:rPr>
            </w:pPr>
            <w:r>
              <w:rPr>
                <w:rFonts w:ascii="Arial" w:hAnsi="Arial" w:cs="Arial"/>
                <w:b/>
                <w:sz w:val="20"/>
                <w:szCs w:val="20"/>
              </w:rPr>
              <w:t>COVID – 2021</w:t>
            </w:r>
          </w:p>
          <w:p w14:paraId="03B104D2" w14:textId="77777777" w:rsidR="00762C7A" w:rsidRPr="00700ED1" w:rsidRDefault="00762C7A" w:rsidP="00762C7A">
            <w:pPr>
              <w:spacing w:before="120" w:after="120"/>
              <w:rPr>
                <w:rFonts w:ascii="Arial" w:hAnsi="Arial" w:cs="Arial"/>
                <w:b/>
                <w:color w:val="FF0000"/>
                <w:sz w:val="20"/>
                <w:szCs w:val="20"/>
              </w:rPr>
            </w:pPr>
            <w:r w:rsidRPr="00700ED1">
              <w:rPr>
                <w:rFonts w:ascii="Arial" w:hAnsi="Arial" w:cs="Arial"/>
                <w:b/>
                <w:color w:val="FF0000"/>
                <w:sz w:val="20"/>
                <w:szCs w:val="20"/>
              </w:rPr>
              <w:t>V přípravě</w:t>
            </w:r>
          </w:p>
          <w:p w14:paraId="6037C7C7"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3912B02D" w14:textId="77777777" w:rsidR="00762C7A" w:rsidRDefault="00762C7A" w:rsidP="00762C7A">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Podpora v rámci COVID – 2021, na kterou vznikne nárok v případě, že firmám v tzv. rozhodném období poklesl obrat </w:t>
            </w:r>
            <w:r w:rsidRPr="00700ED1">
              <w:rPr>
                <w:rFonts w:ascii="Arial" w:hAnsi="Arial" w:cs="Arial"/>
                <w:b/>
                <w:bCs/>
                <w:color w:val="000000" w:themeColor="text1"/>
                <w:sz w:val="20"/>
                <w:szCs w:val="20"/>
              </w:rPr>
              <w:t>nejméně o 30 %</w:t>
            </w:r>
            <w:r w:rsidRPr="00700ED1">
              <w:rPr>
                <w:rFonts w:ascii="Arial" w:hAnsi="Arial" w:cs="Arial"/>
                <w:color w:val="000000" w:themeColor="text1"/>
                <w:sz w:val="20"/>
                <w:szCs w:val="20"/>
              </w:rPr>
              <w:t xml:space="preserve">, bude </w:t>
            </w:r>
            <w:r w:rsidRPr="00700ED1">
              <w:rPr>
                <w:rFonts w:ascii="Arial" w:hAnsi="Arial" w:cs="Arial"/>
                <w:b/>
                <w:bCs/>
                <w:color w:val="000000" w:themeColor="text1"/>
                <w:sz w:val="20"/>
                <w:szCs w:val="20"/>
              </w:rPr>
              <w:t>300 Kč krát počet zaměstnanců krát počet dní, za které podnikatel o podporu požádá</w:t>
            </w:r>
            <w:r w:rsidRPr="00700ED1">
              <w:rPr>
                <w:rFonts w:ascii="Arial" w:hAnsi="Arial" w:cs="Arial"/>
                <w:color w:val="000000" w:themeColor="text1"/>
                <w:sz w:val="20"/>
                <w:szCs w:val="20"/>
              </w:rPr>
              <w:t xml:space="preserve">. Za zaměstnance se budou považovat rovněž tzv. spolupracující osoby podle zákona o daních z příjmů (v případě žadatelů – fyzických osob) a jednatelé se smlouvou o výkonu této funkce. </w:t>
            </w:r>
          </w:p>
          <w:p w14:paraId="1CFD778E" w14:textId="77777777" w:rsidR="00762C7A" w:rsidRDefault="00762C7A" w:rsidP="00762C7A">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Rozhodným obdobím by měl být </w:t>
            </w:r>
            <w:r w:rsidRPr="00700ED1">
              <w:rPr>
                <w:rFonts w:ascii="Arial" w:hAnsi="Arial" w:cs="Arial"/>
                <w:b/>
                <w:bCs/>
                <w:color w:val="000000" w:themeColor="text1"/>
                <w:sz w:val="20"/>
                <w:szCs w:val="20"/>
              </w:rPr>
              <w:t>listopad a prosinec 2021</w:t>
            </w:r>
            <w:r w:rsidRPr="00700ED1">
              <w:rPr>
                <w:rFonts w:ascii="Arial" w:hAnsi="Arial" w:cs="Arial"/>
                <w:color w:val="000000" w:themeColor="text1"/>
                <w:sz w:val="20"/>
                <w:szCs w:val="20"/>
              </w:rPr>
              <w:t xml:space="preserve">, doba by se mohla případně prodloužit podle aktuální situace.  </w:t>
            </w:r>
          </w:p>
          <w:p w14:paraId="56F80F8F" w14:textId="42E047D2" w:rsidR="00762C7A" w:rsidRPr="00762C7A" w:rsidRDefault="00762C7A" w:rsidP="00762C7A">
            <w:pPr>
              <w:rPr>
                <w:rFonts w:ascii="Arial" w:hAnsi="Arial" w:cs="Arial"/>
                <w:sz w:val="20"/>
                <w:szCs w:val="20"/>
                <w:lang w:eastAsia="cs-CZ"/>
              </w:rPr>
            </w:pPr>
            <w:r w:rsidRPr="00762C7A">
              <w:rPr>
                <w:rFonts w:ascii="Arial" w:hAnsi="Arial" w:cs="Arial"/>
                <w:sz w:val="20"/>
                <w:szCs w:val="20"/>
              </w:rPr>
              <w:t>Podrobnosti budou zveřejněny na www.mpo.cz, žádat o dotaci se bude stejně jako v minulosti přes informační systém AIS.</w:t>
            </w:r>
          </w:p>
        </w:tc>
        <w:tc>
          <w:tcPr>
            <w:tcW w:w="3630" w:type="dxa"/>
            <w:shd w:val="clear" w:color="auto" w:fill="auto"/>
          </w:tcPr>
          <w:p w14:paraId="313016D6" w14:textId="77777777" w:rsidR="00762C7A" w:rsidRDefault="00762C7A" w:rsidP="00762C7A">
            <w:pPr>
              <w:spacing w:before="120" w:after="120"/>
              <w:rPr>
                <w:rFonts w:ascii="Arial" w:hAnsi="Arial" w:cs="Arial"/>
                <w:sz w:val="20"/>
                <w:szCs w:val="20"/>
              </w:rPr>
            </w:pPr>
            <w:r>
              <w:rPr>
                <w:rFonts w:ascii="Arial" w:hAnsi="Arial" w:cs="Arial"/>
                <w:sz w:val="20"/>
                <w:szCs w:val="20"/>
              </w:rPr>
              <w:t>Ministerstvo průmyslu a obchodu</w:t>
            </w:r>
          </w:p>
          <w:p w14:paraId="1CE8D787" w14:textId="77777777" w:rsidR="00762C7A" w:rsidRDefault="00BA773B" w:rsidP="00762C7A">
            <w:pPr>
              <w:spacing w:before="120" w:after="120"/>
              <w:rPr>
                <w:rFonts w:ascii="Arial" w:hAnsi="Arial" w:cs="Arial"/>
                <w:sz w:val="20"/>
                <w:szCs w:val="20"/>
              </w:rPr>
            </w:pPr>
            <w:hyperlink r:id="rId8" w:history="1">
              <w:r w:rsidR="00762C7A" w:rsidRPr="00C937C7">
                <w:rPr>
                  <w:rStyle w:val="Hypertextovodkaz"/>
                  <w:rFonts w:ascii="Arial" w:hAnsi="Arial" w:cs="Arial"/>
                  <w:sz w:val="20"/>
                  <w:szCs w:val="20"/>
                </w:rPr>
                <w:t>https://www.mpo.cz/cz/rozcestnik/pro-media/tiskove-zpravy/vlada-schvalila-kompenzace-pro-podnikatele-v-souvislosti-s-covid-19--264591/</w:t>
              </w:r>
            </w:hyperlink>
          </w:p>
          <w:p w14:paraId="0579BADE" w14:textId="77777777" w:rsidR="00762C7A" w:rsidRDefault="00762C7A" w:rsidP="00762C7A">
            <w:pPr>
              <w:spacing w:before="120" w:after="120"/>
              <w:rPr>
                <w:rFonts w:ascii="Arial" w:hAnsi="Arial" w:cs="Arial"/>
                <w:sz w:val="20"/>
                <w:szCs w:val="20"/>
              </w:rPr>
            </w:pPr>
          </w:p>
        </w:tc>
      </w:tr>
      <w:tr w:rsidR="00762C7A" w:rsidRPr="005617BA" w14:paraId="297CD32E" w14:textId="77777777" w:rsidTr="007244AC">
        <w:trPr>
          <w:trHeight w:val="578"/>
        </w:trPr>
        <w:tc>
          <w:tcPr>
            <w:tcW w:w="1917" w:type="dxa"/>
            <w:shd w:val="clear" w:color="auto" w:fill="auto"/>
          </w:tcPr>
          <w:p w14:paraId="2BA109F8" w14:textId="77777777" w:rsidR="00762C7A" w:rsidRDefault="00762C7A" w:rsidP="00762C7A">
            <w:pPr>
              <w:spacing w:before="120" w:after="120"/>
              <w:rPr>
                <w:rFonts w:ascii="Arial" w:hAnsi="Arial" w:cs="Arial"/>
                <w:b/>
                <w:sz w:val="20"/>
                <w:szCs w:val="20"/>
              </w:rPr>
            </w:pPr>
            <w:r>
              <w:rPr>
                <w:rFonts w:ascii="Arial" w:hAnsi="Arial" w:cs="Arial"/>
                <w:b/>
                <w:sz w:val="20"/>
                <w:szCs w:val="20"/>
              </w:rPr>
              <w:t>COVID – Nepokryté náklady</w:t>
            </w:r>
          </w:p>
          <w:p w14:paraId="5C084436" w14:textId="77777777" w:rsidR="00762C7A" w:rsidRPr="00700ED1" w:rsidRDefault="00762C7A" w:rsidP="00762C7A">
            <w:pPr>
              <w:spacing w:before="120" w:after="120"/>
              <w:rPr>
                <w:rFonts w:ascii="Arial" w:hAnsi="Arial" w:cs="Arial"/>
                <w:b/>
                <w:color w:val="FF0000"/>
                <w:sz w:val="20"/>
                <w:szCs w:val="20"/>
              </w:rPr>
            </w:pPr>
            <w:r w:rsidRPr="00700ED1">
              <w:rPr>
                <w:rFonts w:ascii="Arial" w:hAnsi="Arial" w:cs="Arial"/>
                <w:b/>
                <w:color w:val="FF0000"/>
                <w:sz w:val="20"/>
                <w:szCs w:val="20"/>
              </w:rPr>
              <w:t>V přípravě</w:t>
            </w:r>
          </w:p>
          <w:p w14:paraId="6D550132"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442DB2A5" w14:textId="77777777" w:rsidR="00762C7A" w:rsidRDefault="00762C7A" w:rsidP="00762C7A">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Předpokladem kompenzace z programu COVID - Nepokryté náklady bude také </w:t>
            </w:r>
            <w:r w:rsidRPr="00700ED1">
              <w:rPr>
                <w:rFonts w:ascii="Arial" w:hAnsi="Arial" w:cs="Arial"/>
                <w:b/>
                <w:bCs/>
                <w:color w:val="000000" w:themeColor="text1"/>
                <w:sz w:val="20"/>
                <w:szCs w:val="20"/>
              </w:rPr>
              <w:t>pokles tržeb alespoň o 30 % oproti stejnému období roku 2019 a to, že podnikatel v dané době bude ve ztrátě</w:t>
            </w:r>
            <w:r w:rsidRPr="00700ED1">
              <w:rPr>
                <w:rFonts w:ascii="Arial" w:hAnsi="Arial" w:cs="Arial"/>
                <w:color w:val="000000" w:themeColor="text1"/>
                <w:sz w:val="20"/>
                <w:szCs w:val="20"/>
              </w:rPr>
              <w:t xml:space="preserve">. Podpora bude činit </w:t>
            </w:r>
            <w:r w:rsidRPr="00700ED1">
              <w:rPr>
                <w:rFonts w:ascii="Arial" w:hAnsi="Arial" w:cs="Arial"/>
                <w:b/>
                <w:bCs/>
                <w:color w:val="000000" w:themeColor="text1"/>
                <w:sz w:val="20"/>
                <w:szCs w:val="20"/>
              </w:rPr>
              <w:t>40 % nepokrytých nákladů s limitem 20 milionů korun na žadatele</w:t>
            </w:r>
            <w:r w:rsidRPr="00700ED1">
              <w:rPr>
                <w:rFonts w:ascii="Arial" w:hAnsi="Arial" w:cs="Arial"/>
                <w:color w:val="000000" w:themeColor="text1"/>
                <w:sz w:val="20"/>
                <w:szCs w:val="20"/>
              </w:rPr>
              <w:t xml:space="preserve">, rozhodné období bude stejné jako u programu COVID – 2021, </w:t>
            </w:r>
            <w:r w:rsidRPr="00700ED1">
              <w:rPr>
                <w:rFonts w:ascii="Arial" w:hAnsi="Arial" w:cs="Arial"/>
                <w:b/>
                <w:bCs/>
                <w:color w:val="000000" w:themeColor="text1"/>
                <w:sz w:val="20"/>
                <w:szCs w:val="20"/>
              </w:rPr>
              <w:t>listopad a prosinec 2021</w:t>
            </w:r>
            <w:r w:rsidRPr="00700ED1">
              <w:rPr>
                <w:rFonts w:ascii="Arial" w:hAnsi="Arial" w:cs="Arial"/>
                <w:color w:val="000000" w:themeColor="text1"/>
                <w:sz w:val="20"/>
                <w:szCs w:val="20"/>
              </w:rPr>
              <w:t xml:space="preserve">. Půjde - obdobně jako dřív - o dva vzájemně alternativní programy, kdy bude na jednotlivých podnikatelích, z kterého o podporu požádají.  </w:t>
            </w:r>
          </w:p>
          <w:p w14:paraId="711BC87B" w14:textId="282B346B" w:rsidR="00762C7A" w:rsidRPr="00762C7A" w:rsidRDefault="00762C7A" w:rsidP="00762C7A">
            <w:pPr>
              <w:rPr>
                <w:rFonts w:ascii="Arial" w:hAnsi="Arial" w:cs="Arial"/>
                <w:sz w:val="20"/>
                <w:szCs w:val="20"/>
                <w:lang w:eastAsia="cs-CZ"/>
              </w:rPr>
            </w:pPr>
            <w:r w:rsidRPr="00762C7A">
              <w:rPr>
                <w:rFonts w:ascii="Arial" w:hAnsi="Arial" w:cs="Arial"/>
                <w:sz w:val="20"/>
                <w:szCs w:val="20"/>
              </w:rPr>
              <w:t>Podrobnosti budou zveřejněny na www.mpo.cz, žádat o dotaci se bude stejně jako v minulosti přes informační systém AIS.</w:t>
            </w:r>
          </w:p>
        </w:tc>
        <w:tc>
          <w:tcPr>
            <w:tcW w:w="3630" w:type="dxa"/>
            <w:shd w:val="clear" w:color="auto" w:fill="auto"/>
          </w:tcPr>
          <w:p w14:paraId="1C86A37F" w14:textId="77777777" w:rsidR="00762C7A" w:rsidRDefault="00762C7A" w:rsidP="00762C7A">
            <w:pPr>
              <w:spacing w:before="120" w:after="120"/>
              <w:rPr>
                <w:rFonts w:ascii="Arial" w:hAnsi="Arial" w:cs="Arial"/>
                <w:sz w:val="20"/>
                <w:szCs w:val="20"/>
              </w:rPr>
            </w:pPr>
            <w:r>
              <w:rPr>
                <w:rFonts w:ascii="Arial" w:hAnsi="Arial" w:cs="Arial"/>
                <w:sz w:val="20"/>
                <w:szCs w:val="20"/>
              </w:rPr>
              <w:t>Ministerstvo průmyslu a obchodu</w:t>
            </w:r>
          </w:p>
          <w:p w14:paraId="743B0292" w14:textId="77777777" w:rsidR="00762C7A" w:rsidRDefault="00BA773B" w:rsidP="00762C7A">
            <w:pPr>
              <w:spacing w:before="120" w:after="120"/>
              <w:rPr>
                <w:rFonts w:ascii="Arial" w:hAnsi="Arial" w:cs="Arial"/>
                <w:sz w:val="20"/>
                <w:szCs w:val="20"/>
              </w:rPr>
            </w:pPr>
            <w:hyperlink r:id="rId9" w:history="1">
              <w:r w:rsidR="00762C7A" w:rsidRPr="00C937C7">
                <w:rPr>
                  <w:rStyle w:val="Hypertextovodkaz"/>
                  <w:rFonts w:ascii="Arial" w:hAnsi="Arial" w:cs="Arial"/>
                  <w:sz w:val="20"/>
                  <w:szCs w:val="20"/>
                </w:rPr>
                <w:t>https://www.mpo.cz/cz/rozcestnik/pro-media/tiskove-zpravy/vlada-schvalila-kompenzace-pro-podnikatele-v-souvislosti-s-covid-19--264591/</w:t>
              </w:r>
            </w:hyperlink>
          </w:p>
          <w:p w14:paraId="51E7177C" w14:textId="77777777" w:rsidR="00762C7A" w:rsidRDefault="00762C7A" w:rsidP="00762C7A">
            <w:pPr>
              <w:spacing w:before="120" w:after="120"/>
              <w:rPr>
                <w:rFonts w:ascii="Arial" w:hAnsi="Arial" w:cs="Arial"/>
                <w:sz w:val="20"/>
                <w:szCs w:val="20"/>
              </w:rPr>
            </w:pPr>
          </w:p>
        </w:tc>
      </w:tr>
      <w:tr w:rsidR="00762C7A" w:rsidRPr="005617BA" w14:paraId="277ABB60" w14:textId="77777777" w:rsidTr="007244AC">
        <w:trPr>
          <w:trHeight w:val="578"/>
        </w:trPr>
        <w:tc>
          <w:tcPr>
            <w:tcW w:w="1917" w:type="dxa"/>
            <w:shd w:val="clear" w:color="auto" w:fill="auto"/>
          </w:tcPr>
          <w:p w14:paraId="16DE872A" w14:textId="77777777" w:rsidR="00762C7A" w:rsidRDefault="00762C7A" w:rsidP="00762C7A">
            <w:pPr>
              <w:spacing w:before="120" w:after="120"/>
              <w:rPr>
                <w:rFonts w:ascii="Arial" w:hAnsi="Arial" w:cs="Arial"/>
                <w:b/>
                <w:sz w:val="20"/>
                <w:szCs w:val="20"/>
              </w:rPr>
            </w:pPr>
            <w:r>
              <w:rPr>
                <w:rFonts w:ascii="Arial" w:hAnsi="Arial" w:cs="Arial"/>
                <w:b/>
                <w:sz w:val="20"/>
                <w:szCs w:val="20"/>
              </w:rPr>
              <w:t>Kompenzační bonus</w:t>
            </w:r>
          </w:p>
          <w:p w14:paraId="71F40DED" w14:textId="77777777" w:rsidR="00762C7A" w:rsidRPr="00700ED1" w:rsidRDefault="00762C7A" w:rsidP="00762C7A">
            <w:pPr>
              <w:spacing w:before="120" w:after="120"/>
              <w:rPr>
                <w:rFonts w:ascii="Arial" w:hAnsi="Arial" w:cs="Arial"/>
                <w:b/>
                <w:color w:val="FF0000"/>
                <w:sz w:val="20"/>
                <w:szCs w:val="20"/>
              </w:rPr>
            </w:pPr>
            <w:r w:rsidRPr="00700ED1">
              <w:rPr>
                <w:rFonts w:ascii="Arial" w:hAnsi="Arial" w:cs="Arial"/>
                <w:b/>
                <w:color w:val="FF0000"/>
                <w:sz w:val="20"/>
                <w:szCs w:val="20"/>
              </w:rPr>
              <w:t>V přípravě</w:t>
            </w:r>
          </w:p>
          <w:p w14:paraId="0B92B656"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1669B612" w14:textId="3AC73BBA" w:rsidR="00762C7A" w:rsidRPr="00762C7A" w:rsidRDefault="00762C7A" w:rsidP="00762C7A">
            <w:pPr>
              <w:spacing w:before="120"/>
              <w:rPr>
                <w:rFonts w:ascii="Arial" w:hAnsi="Arial" w:cs="Arial"/>
                <w:sz w:val="20"/>
                <w:szCs w:val="20"/>
                <w:lang w:eastAsia="cs-CZ"/>
              </w:rPr>
            </w:pPr>
            <w:r w:rsidRPr="00762C7A">
              <w:rPr>
                <w:rFonts w:ascii="Arial" w:hAnsi="Arial" w:cs="Arial"/>
                <w:sz w:val="20"/>
                <w:szCs w:val="20"/>
              </w:rPr>
              <w:t xml:space="preserve">Vláda schválila nový zákon o kompenzačním bonusu Ministerstva financí, který přináší </w:t>
            </w:r>
            <w:r w:rsidRPr="00762C7A">
              <w:rPr>
                <w:rFonts w:ascii="Arial" w:hAnsi="Arial" w:cs="Arial"/>
                <w:b/>
                <w:bCs/>
                <w:sz w:val="20"/>
                <w:szCs w:val="20"/>
              </w:rPr>
              <w:t>první nové bonusové období od 22. listopadu do 31. prosince 2021</w:t>
            </w:r>
            <w:r w:rsidRPr="00762C7A">
              <w:rPr>
                <w:rFonts w:ascii="Arial" w:hAnsi="Arial" w:cs="Arial"/>
                <w:sz w:val="20"/>
                <w:szCs w:val="20"/>
              </w:rPr>
              <w:t xml:space="preserve">. Živnostníci a podnikatelé s poklesem tržeb nejméně o 30 % budou moci znovu žádat až o </w:t>
            </w:r>
            <w:r w:rsidRPr="00762C7A">
              <w:rPr>
                <w:rFonts w:ascii="Arial" w:hAnsi="Arial" w:cs="Arial"/>
                <w:b/>
                <w:bCs/>
                <w:sz w:val="20"/>
                <w:szCs w:val="20"/>
              </w:rPr>
              <w:t>1000 Kč denně</w:t>
            </w:r>
            <w:r w:rsidRPr="00762C7A">
              <w:rPr>
                <w:rFonts w:ascii="Arial" w:hAnsi="Arial" w:cs="Arial"/>
                <w:sz w:val="20"/>
                <w:szCs w:val="20"/>
              </w:rPr>
              <w:t>. Zákon nyní projedná ve zrychleném legislativním procesu Parlament.</w:t>
            </w:r>
          </w:p>
        </w:tc>
        <w:tc>
          <w:tcPr>
            <w:tcW w:w="3630" w:type="dxa"/>
            <w:shd w:val="clear" w:color="auto" w:fill="auto"/>
          </w:tcPr>
          <w:p w14:paraId="084B2784" w14:textId="77777777" w:rsidR="00762C7A" w:rsidRDefault="00762C7A" w:rsidP="00762C7A">
            <w:pPr>
              <w:spacing w:before="120" w:after="120"/>
              <w:rPr>
                <w:rFonts w:ascii="Arial" w:hAnsi="Arial" w:cs="Arial"/>
                <w:sz w:val="20"/>
                <w:szCs w:val="20"/>
              </w:rPr>
            </w:pPr>
            <w:r>
              <w:rPr>
                <w:rFonts w:ascii="Arial" w:hAnsi="Arial" w:cs="Arial"/>
                <w:sz w:val="20"/>
                <w:szCs w:val="20"/>
              </w:rPr>
              <w:t>Ministerstvo financí</w:t>
            </w:r>
          </w:p>
          <w:p w14:paraId="4637975E" w14:textId="77777777" w:rsidR="00762C7A" w:rsidRDefault="00BA773B" w:rsidP="00762C7A">
            <w:pPr>
              <w:spacing w:before="120" w:after="120"/>
              <w:rPr>
                <w:rFonts w:ascii="Arial" w:hAnsi="Arial" w:cs="Arial"/>
                <w:sz w:val="20"/>
                <w:szCs w:val="20"/>
              </w:rPr>
            </w:pPr>
            <w:hyperlink r:id="rId10" w:history="1">
              <w:r w:rsidR="00762C7A" w:rsidRPr="00C937C7">
                <w:rPr>
                  <w:rStyle w:val="Hypertextovodkaz"/>
                  <w:rFonts w:ascii="Arial" w:hAnsi="Arial" w:cs="Arial"/>
                  <w:sz w:val="20"/>
                  <w:szCs w:val="20"/>
                </w:rPr>
                <w:t>https://www.mfcr.cz/cs/aktualne/tiskove-zpravy/2021/od-22-listopadu-bude-pokracovat-kompenza-43629</w:t>
              </w:r>
            </w:hyperlink>
          </w:p>
          <w:p w14:paraId="5DB6D5A0" w14:textId="77777777" w:rsidR="00762C7A" w:rsidRDefault="00762C7A" w:rsidP="00762C7A">
            <w:pPr>
              <w:spacing w:before="120" w:after="120"/>
              <w:rPr>
                <w:rFonts w:ascii="Arial" w:hAnsi="Arial" w:cs="Arial"/>
                <w:sz w:val="20"/>
                <w:szCs w:val="20"/>
              </w:rPr>
            </w:pPr>
          </w:p>
          <w:p w14:paraId="4A2E4B38" w14:textId="700A777A" w:rsidR="00762C7A" w:rsidRDefault="00762C7A" w:rsidP="00762C7A">
            <w:pPr>
              <w:spacing w:before="120" w:after="120"/>
              <w:rPr>
                <w:rFonts w:ascii="Arial" w:hAnsi="Arial" w:cs="Arial"/>
                <w:sz w:val="20"/>
                <w:szCs w:val="20"/>
              </w:rPr>
            </w:pPr>
          </w:p>
          <w:p w14:paraId="5C9686AB" w14:textId="77777777" w:rsidR="00762C7A" w:rsidRDefault="00762C7A" w:rsidP="00762C7A">
            <w:pPr>
              <w:spacing w:before="120" w:after="120"/>
              <w:rPr>
                <w:rFonts w:ascii="Arial" w:hAnsi="Arial" w:cs="Arial"/>
                <w:sz w:val="20"/>
                <w:szCs w:val="20"/>
              </w:rPr>
            </w:pPr>
          </w:p>
          <w:p w14:paraId="707A862F" w14:textId="77777777" w:rsidR="00762C7A" w:rsidRDefault="00762C7A" w:rsidP="00762C7A">
            <w:pPr>
              <w:spacing w:before="120" w:after="120"/>
              <w:rPr>
                <w:rFonts w:ascii="Arial" w:hAnsi="Arial" w:cs="Arial"/>
                <w:sz w:val="20"/>
                <w:szCs w:val="20"/>
              </w:rPr>
            </w:pPr>
          </w:p>
        </w:tc>
      </w:tr>
      <w:tr w:rsidR="00762C7A" w:rsidRPr="005617BA" w14:paraId="5BC8CD58" w14:textId="77777777" w:rsidTr="00762C7A">
        <w:trPr>
          <w:trHeight w:val="578"/>
        </w:trPr>
        <w:tc>
          <w:tcPr>
            <w:tcW w:w="15304" w:type="dxa"/>
            <w:gridSpan w:val="3"/>
            <w:shd w:val="clear" w:color="auto" w:fill="D9D9D9" w:themeFill="background1" w:themeFillShade="D9"/>
          </w:tcPr>
          <w:p w14:paraId="2C47DBD2" w14:textId="756003FF" w:rsidR="00762C7A" w:rsidRPr="00762C7A" w:rsidRDefault="00762C7A" w:rsidP="00762C7A">
            <w:pPr>
              <w:spacing w:before="120" w:after="120"/>
              <w:rPr>
                <w:rFonts w:ascii="Arial" w:hAnsi="Arial" w:cs="Arial"/>
                <w:b/>
                <w:bCs/>
                <w:sz w:val="20"/>
                <w:szCs w:val="20"/>
              </w:rPr>
            </w:pPr>
            <w:r w:rsidRPr="00762C7A">
              <w:rPr>
                <w:rFonts w:ascii="Arial" w:hAnsi="Arial" w:cs="Arial"/>
                <w:b/>
                <w:bCs/>
                <w:sz w:val="20"/>
                <w:szCs w:val="20"/>
              </w:rPr>
              <w:lastRenderedPageBreak/>
              <w:t>Aktuální programy</w:t>
            </w:r>
          </w:p>
        </w:tc>
      </w:tr>
      <w:tr w:rsidR="00762C7A" w:rsidRPr="005617BA" w14:paraId="41CB7151" w14:textId="77777777" w:rsidTr="007244AC">
        <w:trPr>
          <w:trHeight w:val="578"/>
        </w:trPr>
        <w:tc>
          <w:tcPr>
            <w:tcW w:w="1917" w:type="dxa"/>
            <w:shd w:val="clear" w:color="auto" w:fill="auto"/>
          </w:tcPr>
          <w:p w14:paraId="1B15F670"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 Záruka CK</w:t>
            </w:r>
          </w:p>
          <w:p w14:paraId="349BDD50" w14:textId="77777777" w:rsidR="00762C7A" w:rsidRPr="005617BA" w:rsidRDefault="00762C7A" w:rsidP="00762C7A">
            <w:pPr>
              <w:spacing w:before="120"/>
              <w:rPr>
                <w:rFonts w:ascii="Arial" w:hAnsi="Arial" w:cs="Arial"/>
                <w:b/>
                <w:color w:val="FF0000"/>
                <w:sz w:val="20"/>
                <w:szCs w:val="20"/>
              </w:rPr>
            </w:pPr>
            <w:r w:rsidRPr="005617BA">
              <w:rPr>
                <w:rFonts w:ascii="Arial" w:hAnsi="Arial" w:cs="Arial"/>
                <w:b/>
                <w:color w:val="FF0000"/>
                <w:sz w:val="20"/>
                <w:szCs w:val="20"/>
              </w:rPr>
              <w:t xml:space="preserve">Příjem žádostí od 1. 3. 2021 do </w:t>
            </w:r>
          </w:p>
          <w:p w14:paraId="5A86097F" w14:textId="77777777" w:rsidR="00762C7A" w:rsidRPr="005617BA" w:rsidRDefault="00762C7A" w:rsidP="00762C7A">
            <w:pPr>
              <w:spacing w:after="120"/>
              <w:rPr>
                <w:rFonts w:ascii="Arial" w:hAnsi="Arial" w:cs="Arial"/>
                <w:b/>
                <w:color w:val="FF0000"/>
                <w:sz w:val="20"/>
                <w:szCs w:val="20"/>
              </w:rPr>
            </w:pPr>
            <w:r w:rsidRPr="005617BA">
              <w:rPr>
                <w:rFonts w:ascii="Arial" w:hAnsi="Arial" w:cs="Arial"/>
                <w:b/>
                <w:color w:val="FF0000"/>
                <w:sz w:val="20"/>
                <w:szCs w:val="20"/>
              </w:rPr>
              <w:t>31. 12. 2021</w:t>
            </w:r>
          </w:p>
          <w:p w14:paraId="6535AFD6" w14:textId="77777777" w:rsidR="00762C7A" w:rsidRPr="00C81C51" w:rsidRDefault="00762C7A" w:rsidP="00762C7A">
            <w:pPr>
              <w:spacing w:before="120" w:after="120"/>
              <w:rPr>
                <w:rFonts w:ascii="Arial" w:hAnsi="Arial" w:cs="Arial"/>
                <w:b/>
                <w:sz w:val="20"/>
                <w:szCs w:val="20"/>
              </w:rPr>
            </w:pPr>
          </w:p>
        </w:tc>
        <w:tc>
          <w:tcPr>
            <w:tcW w:w="9757" w:type="dxa"/>
            <w:shd w:val="clear" w:color="auto" w:fill="auto"/>
          </w:tcPr>
          <w:p w14:paraId="63273942"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Cílem programu je přispět k řešení problémů v oblasti cestovního ruchu v důsledku výskytu koronavirové infekce a souvisejících preventivních opatření a podpořit prostřednictvím bankovních záruk přístup cestovních kanceláří a cestovních agentur k získání pojištění pro případ úpadku, které je pro ně ze zákona povinné.</w:t>
            </w:r>
          </w:p>
          <w:p w14:paraId="72CC76EF" w14:textId="77777777" w:rsidR="00762C7A" w:rsidRPr="005617BA" w:rsidRDefault="00762C7A" w:rsidP="00762C7A">
            <w:pPr>
              <w:pStyle w:val="Odstavecseseznamem"/>
              <w:numPr>
                <w:ilvl w:val="0"/>
                <w:numId w:val="9"/>
              </w:numPr>
              <w:rPr>
                <w:rFonts w:ascii="Arial" w:hAnsi="Arial" w:cs="Arial"/>
                <w:color w:val="auto"/>
                <w:sz w:val="20"/>
                <w:szCs w:val="20"/>
                <w:lang w:eastAsia="cs-CZ"/>
              </w:rPr>
            </w:pPr>
            <w:r w:rsidRPr="005617BA">
              <w:rPr>
                <w:rFonts w:ascii="Arial" w:hAnsi="Arial" w:cs="Arial"/>
                <w:sz w:val="20"/>
                <w:szCs w:val="20"/>
                <w:lang w:eastAsia="cs-CZ"/>
              </w:rPr>
              <w:t xml:space="preserve">Záruka </w:t>
            </w:r>
            <w:r w:rsidRPr="005617BA">
              <w:rPr>
                <w:rFonts w:ascii="Arial" w:hAnsi="Arial" w:cs="Arial"/>
                <w:color w:val="auto"/>
                <w:sz w:val="20"/>
                <w:szCs w:val="20"/>
                <w:lang w:eastAsia="cs-CZ"/>
              </w:rPr>
              <w:t>až do výše 75 % z požadované spoluúčasti CK do limitu 30 % z pojistného plnění (maximální pojistné částky), max. však 4 mil. Kč</w:t>
            </w:r>
          </w:p>
          <w:p w14:paraId="28FBA67D" w14:textId="77777777" w:rsidR="00762C7A" w:rsidRPr="005617BA" w:rsidRDefault="00762C7A" w:rsidP="00762C7A">
            <w:pPr>
              <w:pStyle w:val="Odstavecseseznamem"/>
              <w:numPr>
                <w:ilvl w:val="0"/>
                <w:numId w:val="9"/>
              </w:numPr>
              <w:rPr>
                <w:rFonts w:ascii="Arial" w:hAnsi="Arial" w:cs="Arial"/>
                <w:color w:val="0A122A"/>
                <w:sz w:val="20"/>
                <w:szCs w:val="20"/>
                <w:lang w:eastAsia="cs-CZ"/>
              </w:rPr>
            </w:pPr>
            <w:r w:rsidRPr="005617BA">
              <w:rPr>
                <w:rFonts w:ascii="Arial" w:hAnsi="Arial" w:cs="Arial"/>
                <w:sz w:val="20"/>
                <w:szCs w:val="20"/>
                <w:lang w:eastAsia="cs-CZ"/>
              </w:rPr>
              <w:t>P</w:t>
            </w:r>
            <w:r w:rsidRPr="005617BA">
              <w:rPr>
                <w:rFonts w:ascii="Arial" w:hAnsi="Arial" w:cs="Arial"/>
                <w:color w:val="auto"/>
                <w:sz w:val="20"/>
                <w:szCs w:val="20"/>
                <w:lang w:eastAsia="cs-CZ"/>
              </w:rPr>
              <w:t>latnost záruky může přesáhnout sjednanou pojistnou dobu maximálně o 6 měsíců</w:t>
            </w:r>
          </w:p>
          <w:p w14:paraId="592EC008" w14:textId="77777777" w:rsidR="00762C7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CK může záruku využít na spoluúčast ve finančním vyjádření požadovaná pojišťovnou pro uzavření pojistné smlouvy (podíl CK na spoluúčasti požadované pojišťovnou pro uzavření pojistné smlouvy je minimálně 25 %)</w:t>
            </w:r>
          </w:p>
          <w:p w14:paraId="7189DCB4" w14:textId="77777777" w:rsidR="00762C7A" w:rsidRPr="00C93E7C" w:rsidRDefault="00762C7A" w:rsidP="00762C7A">
            <w:pPr>
              <w:pStyle w:val="Odstavecseseznamem"/>
              <w:numPr>
                <w:ilvl w:val="0"/>
                <w:numId w:val="9"/>
              </w:numPr>
              <w:spacing w:after="0" w:line="240" w:lineRule="auto"/>
              <w:rPr>
                <w:rFonts w:ascii="Arial" w:hAnsi="Arial" w:cs="Arial"/>
                <w:sz w:val="20"/>
                <w:szCs w:val="20"/>
                <w:lang w:eastAsia="cs-CZ"/>
              </w:rPr>
            </w:pPr>
            <w:r w:rsidRPr="00760C80">
              <w:rPr>
                <w:rFonts w:ascii="Arial" w:hAnsi="Arial" w:cs="Arial"/>
                <w:sz w:val="20"/>
                <w:szCs w:val="20"/>
                <w:lang w:eastAsia="cs-CZ"/>
              </w:rPr>
              <w:t>Od 19. 5. 2021 lze žádat tuto podporu v režimu tzv. Dočasného rámce</w:t>
            </w:r>
            <w:r>
              <w:rPr>
                <w:rFonts w:ascii="Arial" w:hAnsi="Arial" w:cs="Arial"/>
                <w:sz w:val="20"/>
                <w:szCs w:val="20"/>
                <w:lang w:eastAsia="cs-CZ"/>
              </w:rPr>
              <w:t>.</w:t>
            </w:r>
          </w:p>
          <w:p w14:paraId="57A79E57" w14:textId="50E4D183" w:rsidR="00762C7A" w:rsidRPr="001648B7" w:rsidRDefault="00762C7A" w:rsidP="00762C7A">
            <w:pPr>
              <w:pStyle w:val="Odstavecseseznamem"/>
              <w:numPr>
                <w:ilvl w:val="0"/>
                <w:numId w:val="9"/>
              </w:numPr>
              <w:spacing w:after="0" w:line="240" w:lineRule="auto"/>
              <w:rPr>
                <w:rFonts w:ascii="Arial" w:hAnsi="Arial" w:cs="Arial"/>
                <w:b/>
                <w:bCs/>
                <w:sz w:val="20"/>
                <w:szCs w:val="20"/>
              </w:rPr>
            </w:pPr>
            <w:r w:rsidRPr="005617BA">
              <w:rPr>
                <w:rFonts w:ascii="Arial" w:hAnsi="Arial" w:cs="Arial"/>
                <w:sz w:val="20"/>
                <w:szCs w:val="20"/>
                <w:lang w:eastAsia="cs-CZ"/>
              </w:rPr>
              <w:t xml:space="preserve">Příjem žádostí </w:t>
            </w:r>
            <w:r w:rsidRPr="005617BA">
              <w:rPr>
                <w:rFonts w:ascii="Arial" w:hAnsi="Arial" w:cs="Arial"/>
                <w:b/>
                <w:bCs/>
                <w:sz w:val="20"/>
                <w:szCs w:val="20"/>
                <w:lang w:eastAsia="cs-CZ"/>
              </w:rPr>
              <w:t>od 1. 3. 2021 do 31. 12. 2021</w:t>
            </w:r>
          </w:p>
        </w:tc>
        <w:tc>
          <w:tcPr>
            <w:tcW w:w="3630" w:type="dxa"/>
            <w:shd w:val="clear" w:color="auto" w:fill="auto"/>
          </w:tcPr>
          <w:p w14:paraId="75466C9F" w14:textId="77777777" w:rsidR="00762C7A" w:rsidRPr="005617BA" w:rsidRDefault="00762C7A" w:rsidP="00762C7A">
            <w:pPr>
              <w:spacing w:before="120" w:after="120"/>
              <w:rPr>
                <w:rFonts w:ascii="Arial" w:hAnsi="Arial" w:cs="Arial"/>
                <w:sz w:val="20"/>
                <w:szCs w:val="20"/>
              </w:rPr>
            </w:pPr>
            <w:r>
              <w:rPr>
                <w:rFonts w:ascii="Arial" w:hAnsi="Arial" w:cs="Arial"/>
                <w:sz w:val="20"/>
                <w:szCs w:val="20"/>
              </w:rPr>
              <w:t>Národní</w:t>
            </w:r>
            <w:r w:rsidRPr="005617BA">
              <w:rPr>
                <w:rFonts w:ascii="Arial" w:hAnsi="Arial" w:cs="Arial"/>
                <w:sz w:val="20"/>
                <w:szCs w:val="20"/>
              </w:rPr>
              <w:t xml:space="preserve"> rozvojová banka</w:t>
            </w:r>
          </w:p>
          <w:p w14:paraId="29C20E64" w14:textId="77777777" w:rsidR="00762C7A" w:rsidRPr="005441BD" w:rsidRDefault="00BA773B" w:rsidP="00762C7A">
            <w:pPr>
              <w:spacing w:before="120" w:after="120"/>
              <w:rPr>
                <w:rFonts w:ascii="Arial" w:hAnsi="Arial" w:cs="Arial"/>
                <w:sz w:val="20"/>
                <w:szCs w:val="20"/>
              </w:rPr>
            </w:pPr>
            <w:hyperlink r:id="rId11" w:history="1">
              <w:r w:rsidR="00762C7A" w:rsidRPr="005441BD">
                <w:rPr>
                  <w:rStyle w:val="Hypertextovodkaz"/>
                  <w:rFonts w:ascii="Arial" w:hAnsi="Arial" w:cs="Arial"/>
                  <w:sz w:val="20"/>
                  <w:szCs w:val="20"/>
                </w:rPr>
                <w:t>https://www.nrb.cz/produkt/covid-zaruka-ck/</w:t>
              </w:r>
            </w:hyperlink>
          </w:p>
          <w:p w14:paraId="547258F4" w14:textId="77777777" w:rsidR="00762C7A" w:rsidRPr="00C81C51" w:rsidRDefault="00762C7A" w:rsidP="00762C7A">
            <w:pPr>
              <w:spacing w:before="120" w:after="120"/>
              <w:rPr>
                <w:rFonts w:ascii="Arial" w:hAnsi="Arial" w:cs="Arial"/>
                <w:sz w:val="20"/>
                <w:szCs w:val="20"/>
              </w:rPr>
            </w:pPr>
          </w:p>
        </w:tc>
      </w:tr>
      <w:tr w:rsidR="00762C7A" w:rsidRPr="005617BA" w14:paraId="035AC17D" w14:textId="77777777" w:rsidTr="007244AC">
        <w:trPr>
          <w:trHeight w:val="578"/>
        </w:trPr>
        <w:tc>
          <w:tcPr>
            <w:tcW w:w="1917" w:type="dxa"/>
            <w:shd w:val="clear" w:color="auto" w:fill="auto"/>
          </w:tcPr>
          <w:p w14:paraId="14AEEB45"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Záruční program COVID-SPORT</w:t>
            </w:r>
          </w:p>
          <w:p w14:paraId="158480D9" w14:textId="77777777" w:rsidR="00762C7A" w:rsidRPr="005617BA" w:rsidRDefault="00762C7A" w:rsidP="00762C7A">
            <w:pPr>
              <w:spacing w:before="120"/>
              <w:rPr>
                <w:rFonts w:ascii="Arial" w:hAnsi="Arial" w:cs="Arial"/>
                <w:b/>
                <w:color w:val="FF0000"/>
                <w:sz w:val="20"/>
                <w:szCs w:val="20"/>
              </w:rPr>
            </w:pPr>
            <w:r w:rsidRPr="005617BA">
              <w:rPr>
                <w:rFonts w:ascii="Arial" w:hAnsi="Arial" w:cs="Arial"/>
                <w:b/>
                <w:color w:val="FF0000"/>
                <w:sz w:val="20"/>
                <w:szCs w:val="20"/>
              </w:rPr>
              <w:t xml:space="preserve">Příjem žádostí od 1. 2. 2021 do </w:t>
            </w:r>
            <w:r>
              <w:rPr>
                <w:rFonts w:ascii="Arial" w:hAnsi="Arial" w:cs="Arial"/>
                <w:b/>
                <w:color w:val="FF0000"/>
                <w:sz w:val="20"/>
                <w:szCs w:val="20"/>
              </w:rPr>
              <w:t>vyčerpání alokace</w:t>
            </w:r>
          </w:p>
          <w:p w14:paraId="6145C52D" w14:textId="77777777" w:rsidR="00762C7A" w:rsidRPr="00C81C51" w:rsidRDefault="00762C7A" w:rsidP="00762C7A">
            <w:pPr>
              <w:spacing w:before="120" w:after="120"/>
              <w:rPr>
                <w:rFonts w:ascii="Arial" w:hAnsi="Arial" w:cs="Arial"/>
                <w:b/>
                <w:sz w:val="20"/>
                <w:szCs w:val="20"/>
              </w:rPr>
            </w:pPr>
          </w:p>
        </w:tc>
        <w:tc>
          <w:tcPr>
            <w:tcW w:w="9757" w:type="dxa"/>
            <w:shd w:val="clear" w:color="auto" w:fill="auto"/>
          </w:tcPr>
          <w:p w14:paraId="174FC2F3"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Cílem programu je pomoci překlenout malým a středním podnikatelům působícím v oblasti sportu krizovou ekonomickou situaci vyvolanou šířením koronaviru SARS-CoV-2 (resp. onemocněním s označením COVID-19, které tento koronavirus způsobuje). Projekty lze realizovat kdekoliv na území ČR kromě hlavního města Prahy. Záruka COVID SPORT je poskytována v rámci programu Expanze-záruky, který je financován z ESI fondů v rámci Operačního programu podnikání a inovace pro konkurenceschopnost Ministerstva průmyslu a obchodu.</w:t>
            </w:r>
          </w:p>
          <w:p w14:paraId="69F6AE01" w14:textId="77777777" w:rsidR="00762C7A" w:rsidRPr="005617BA" w:rsidRDefault="00762C7A" w:rsidP="00762C7A">
            <w:pPr>
              <w:pStyle w:val="Odstavecseseznamem"/>
              <w:numPr>
                <w:ilvl w:val="0"/>
                <w:numId w:val="9"/>
              </w:numPr>
              <w:rPr>
                <w:rFonts w:ascii="Arial" w:hAnsi="Arial" w:cs="Arial"/>
                <w:b/>
                <w:bCs/>
                <w:sz w:val="20"/>
                <w:szCs w:val="20"/>
                <w:lang w:eastAsia="cs-CZ"/>
              </w:rPr>
            </w:pPr>
            <w:r w:rsidRPr="005617BA">
              <w:rPr>
                <w:rFonts w:ascii="Arial" w:hAnsi="Arial" w:cs="Arial"/>
                <w:b/>
                <w:bCs/>
                <w:sz w:val="20"/>
                <w:szCs w:val="20"/>
                <w:lang w:eastAsia="cs-CZ"/>
              </w:rPr>
              <w:t>Nabízená záruka:</w:t>
            </w:r>
          </w:p>
          <w:p w14:paraId="377E5260"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za provozní úvěr</w:t>
            </w:r>
          </w:p>
          <w:p w14:paraId="042B09F1"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výše zaručovaného úvěru max. 15 mil. Kč</w:t>
            </w:r>
          </w:p>
          <w:p w14:paraId="02290698"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až do výše 80 % jistiny zaručovaného úvěru</w:t>
            </w:r>
          </w:p>
          <w:p w14:paraId="7AEEB6DA"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doba ručení až 3 roky</w:t>
            </w:r>
          </w:p>
          <w:p w14:paraId="32E9CDE6"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bez poplatků</w:t>
            </w:r>
          </w:p>
          <w:p w14:paraId="4E8CAEF8"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s finančním příspěvkem na úhradu úroků až do výše 1 mil. Kč</w:t>
            </w:r>
          </w:p>
          <w:p w14:paraId="062145B3" w14:textId="77777777" w:rsidR="00762C7A" w:rsidRPr="005617BA" w:rsidRDefault="00762C7A" w:rsidP="00762C7A">
            <w:pPr>
              <w:pStyle w:val="Odstavecseseznamem"/>
              <w:numPr>
                <w:ilvl w:val="0"/>
                <w:numId w:val="9"/>
              </w:numPr>
              <w:rPr>
                <w:rFonts w:ascii="Arial" w:hAnsi="Arial" w:cs="Arial"/>
                <w:b/>
                <w:bCs/>
                <w:sz w:val="20"/>
                <w:szCs w:val="20"/>
                <w:lang w:eastAsia="cs-CZ"/>
              </w:rPr>
            </w:pPr>
            <w:r w:rsidRPr="005617BA">
              <w:rPr>
                <w:rFonts w:ascii="Arial" w:hAnsi="Arial" w:cs="Arial"/>
                <w:b/>
                <w:bCs/>
                <w:sz w:val="20"/>
                <w:szCs w:val="20"/>
                <w:lang w:eastAsia="cs-CZ"/>
              </w:rPr>
              <w:t>Využití zaručovaného úvěru:</w:t>
            </w:r>
          </w:p>
          <w:p w14:paraId="457BA331"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náklady na energie, nájemné</w:t>
            </w:r>
          </w:p>
          <w:p w14:paraId="33306D5D"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úhrada dodavatelsko-odběratelských faktur</w:t>
            </w:r>
          </w:p>
          <w:p w14:paraId="63E0451A"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pořízení materiálu, zásob a jiného drobného hmotného či nehmotného majetku</w:t>
            </w:r>
          </w:p>
          <w:p w14:paraId="2DC7D8C1"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úhrada mezd zaměstnanců a další provozní výdaje</w:t>
            </w:r>
          </w:p>
          <w:p w14:paraId="199ED4FE" w14:textId="77777777" w:rsidR="00762C7A" w:rsidRDefault="00762C7A" w:rsidP="00762C7A">
            <w:pPr>
              <w:pStyle w:val="Odstavecseseznamem"/>
              <w:numPr>
                <w:ilvl w:val="0"/>
                <w:numId w:val="9"/>
              </w:numPr>
              <w:spacing w:after="0" w:line="240" w:lineRule="auto"/>
              <w:rPr>
                <w:rFonts w:ascii="Arial" w:hAnsi="Arial" w:cs="Arial"/>
                <w:b/>
                <w:bCs/>
                <w:sz w:val="20"/>
                <w:szCs w:val="20"/>
              </w:rPr>
            </w:pPr>
            <w:r w:rsidRPr="005617BA">
              <w:rPr>
                <w:rFonts w:ascii="Arial" w:hAnsi="Arial" w:cs="Arial"/>
                <w:sz w:val="20"/>
                <w:szCs w:val="20"/>
                <w:lang w:eastAsia="cs-CZ"/>
              </w:rPr>
              <w:t xml:space="preserve">Žádosti jsou přijímány </w:t>
            </w:r>
            <w:r w:rsidRPr="005617BA">
              <w:rPr>
                <w:rFonts w:ascii="Arial" w:hAnsi="Arial" w:cs="Arial"/>
                <w:b/>
                <w:bCs/>
                <w:sz w:val="20"/>
                <w:szCs w:val="20"/>
                <w:lang w:eastAsia="cs-CZ"/>
              </w:rPr>
              <w:t>od 1. 2. 2021</w:t>
            </w:r>
            <w:r w:rsidRPr="005617BA">
              <w:rPr>
                <w:rFonts w:ascii="Arial" w:hAnsi="Arial" w:cs="Arial"/>
                <w:sz w:val="20"/>
                <w:szCs w:val="20"/>
                <w:lang w:eastAsia="cs-CZ"/>
              </w:rPr>
              <w:t xml:space="preserve"> </w:t>
            </w:r>
            <w:r w:rsidRPr="005617BA">
              <w:rPr>
                <w:rFonts w:ascii="Arial" w:hAnsi="Arial" w:cs="Arial"/>
                <w:b/>
                <w:bCs/>
                <w:sz w:val="20"/>
                <w:szCs w:val="20"/>
                <w:lang w:eastAsia="cs-CZ"/>
              </w:rPr>
              <w:t xml:space="preserve">do </w:t>
            </w:r>
            <w:r>
              <w:rPr>
                <w:rFonts w:ascii="Arial" w:hAnsi="Arial" w:cs="Arial"/>
                <w:b/>
                <w:bCs/>
                <w:sz w:val="20"/>
                <w:szCs w:val="20"/>
                <w:lang w:eastAsia="cs-CZ"/>
              </w:rPr>
              <w:t>vyčerpání alokace</w:t>
            </w:r>
            <w:r w:rsidRPr="005617BA">
              <w:rPr>
                <w:rFonts w:ascii="Arial" w:hAnsi="Arial" w:cs="Arial"/>
                <w:b/>
                <w:bCs/>
                <w:sz w:val="20"/>
                <w:szCs w:val="20"/>
                <w:lang w:eastAsia="cs-CZ"/>
              </w:rPr>
              <w:t>.</w:t>
            </w:r>
          </w:p>
          <w:p w14:paraId="4CAA345A" w14:textId="7F0C6580" w:rsidR="00762C7A" w:rsidRPr="001648B7" w:rsidRDefault="00762C7A" w:rsidP="00762C7A">
            <w:pPr>
              <w:pStyle w:val="Odstavecseseznamem"/>
              <w:spacing w:after="0" w:line="240" w:lineRule="auto"/>
              <w:ind w:left="315"/>
              <w:rPr>
                <w:rFonts w:ascii="Arial" w:hAnsi="Arial" w:cs="Arial"/>
                <w:b/>
                <w:bCs/>
                <w:sz w:val="20"/>
                <w:szCs w:val="20"/>
              </w:rPr>
            </w:pPr>
          </w:p>
        </w:tc>
        <w:tc>
          <w:tcPr>
            <w:tcW w:w="3630" w:type="dxa"/>
            <w:shd w:val="clear" w:color="auto" w:fill="auto"/>
          </w:tcPr>
          <w:p w14:paraId="4D08B8D6" w14:textId="77777777" w:rsidR="00762C7A" w:rsidRPr="005617BA" w:rsidRDefault="00762C7A" w:rsidP="00762C7A">
            <w:pPr>
              <w:spacing w:before="120" w:after="120"/>
              <w:rPr>
                <w:rFonts w:ascii="Arial" w:hAnsi="Arial" w:cs="Arial"/>
                <w:sz w:val="20"/>
                <w:szCs w:val="20"/>
              </w:rPr>
            </w:pPr>
            <w:r>
              <w:rPr>
                <w:rFonts w:ascii="Arial" w:hAnsi="Arial" w:cs="Arial"/>
                <w:sz w:val="20"/>
                <w:szCs w:val="20"/>
              </w:rPr>
              <w:t>Národní</w:t>
            </w:r>
            <w:r w:rsidRPr="005617BA">
              <w:rPr>
                <w:rFonts w:ascii="Arial" w:hAnsi="Arial" w:cs="Arial"/>
                <w:sz w:val="20"/>
                <w:szCs w:val="20"/>
              </w:rPr>
              <w:t xml:space="preserve"> rozvojová banka</w:t>
            </w:r>
          </w:p>
          <w:p w14:paraId="62A7BBF0" w14:textId="77777777" w:rsidR="00762C7A" w:rsidRPr="005441BD" w:rsidRDefault="00BA773B" w:rsidP="00762C7A">
            <w:pPr>
              <w:spacing w:before="120" w:after="120"/>
              <w:rPr>
                <w:rFonts w:ascii="Arial" w:hAnsi="Arial" w:cs="Arial"/>
                <w:sz w:val="20"/>
                <w:szCs w:val="20"/>
              </w:rPr>
            </w:pPr>
            <w:hyperlink r:id="rId12" w:history="1">
              <w:r w:rsidR="00762C7A" w:rsidRPr="005441BD">
                <w:rPr>
                  <w:rStyle w:val="Hypertextovodkaz"/>
                  <w:rFonts w:ascii="Arial" w:hAnsi="Arial" w:cs="Arial"/>
                  <w:sz w:val="20"/>
                  <w:szCs w:val="20"/>
                </w:rPr>
                <w:t>https://www.nrb.cz/produkt/expanze-zaruky/covid-sport/</w:t>
              </w:r>
            </w:hyperlink>
          </w:p>
          <w:p w14:paraId="38A7404E" w14:textId="77777777" w:rsidR="00762C7A" w:rsidRPr="00C81C51" w:rsidRDefault="00762C7A" w:rsidP="00762C7A">
            <w:pPr>
              <w:spacing w:before="120" w:after="120"/>
              <w:rPr>
                <w:rFonts w:ascii="Arial" w:hAnsi="Arial" w:cs="Arial"/>
                <w:sz w:val="20"/>
                <w:szCs w:val="20"/>
              </w:rPr>
            </w:pPr>
          </w:p>
        </w:tc>
      </w:tr>
      <w:tr w:rsidR="00762C7A" w:rsidRPr="005617BA" w14:paraId="58367408" w14:textId="77777777" w:rsidTr="00E156BE">
        <w:trPr>
          <w:trHeight w:val="578"/>
        </w:trPr>
        <w:tc>
          <w:tcPr>
            <w:tcW w:w="15304" w:type="dxa"/>
            <w:gridSpan w:val="3"/>
            <w:shd w:val="clear" w:color="auto" w:fill="D9D9D9" w:themeFill="background1" w:themeFillShade="D9"/>
          </w:tcPr>
          <w:p w14:paraId="6A72FBE5" w14:textId="761115CC" w:rsidR="00762C7A" w:rsidRPr="00E156BE" w:rsidRDefault="00762C7A" w:rsidP="00762C7A">
            <w:pPr>
              <w:spacing w:before="120" w:after="120"/>
              <w:rPr>
                <w:rFonts w:ascii="Arial" w:hAnsi="Arial" w:cs="Arial"/>
                <w:b/>
                <w:bCs/>
                <w:sz w:val="20"/>
                <w:szCs w:val="20"/>
              </w:rPr>
            </w:pPr>
            <w:r>
              <w:rPr>
                <w:rFonts w:ascii="Arial" w:hAnsi="Arial" w:cs="Arial"/>
                <w:b/>
                <w:bCs/>
                <w:sz w:val="20"/>
                <w:szCs w:val="20"/>
              </w:rPr>
              <w:lastRenderedPageBreak/>
              <w:t>Ukončené programy</w:t>
            </w:r>
          </w:p>
        </w:tc>
      </w:tr>
      <w:tr w:rsidR="00762C7A" w:rsidRPr="005617BA" w14:paraId="7F35AB2A" w14:textId="77777777" w:rsidTr="007244AC">
        <w:trPr>
          <w:trHeight w:val="578"/>
        </w:trPr>
        <w:tc>
          <w:tcPr>
            <w:tcW w:w="1917" w:type="dxa"/>
            <w:shd w:val="clear" w:color="auto" w:fill="auto"/>
          </w:tcPr>
          <w:p w14:paraId="2A5459E3" w14:textId="77777777" w:rsidR="00762C7A" w:rsidRPr="00C81C51" w:rsidRDefault="00762C7A" w:rsidP="00762C7A">
            <w:pPr>
              <w:spacing w:before="120" w:after="120"/>
              <w:rPr>
                <w:rFonts w:ascii="Arial" w:hAnsi="Arial" w:cs="Arial"/>
                <w:b/>
                <w:sz w:val="20"/>
                <w:szCs w:val="20"/>
              </w:rPr>
            </w:pPr>
            <w:r w:rsidRPr="00C81C51">
              <w:rPr>
                <w:rFonts w:ascii="Arial" w:hAnsi="Arial" w:cs="Arial"/>
                <w:b/>
                <w:sz w:val="20"/>
                <w:szCs w:val="20"/>
              </w:rPr>
              <w:t>COVID-Nepokryté náklady</w:t>
            </w:r>
          </w:p>
          <w:p w14:paraId="1E816C07" w14:textId="0FD8F2F8" w:rsidR="00762C7A" w:rsidRDefault="00762C7A" w:rsidP="00762C7A">
            <w:pPr>
              <w:spacing w:before="120"/>
              <w:rPr>
                <w:rFonts w:ascii="Arial" w:hAnsi="Arial" w:cs="Arial"/>
                <w:b/>
                <w:color w:val="FF0000"/>
                <w:sz w:val="20"/>
                <w:szCs w:val="20"/>
              </w:rPr>
            </w:pPr>
            <w:r w:rsidRPr="00C81C51">
              <w:rPr>
                <w:rFonts w:ascii="Arial" w:hAnsi="Arial" w:cs="Arial"/>
                <w:b/>
                <w:color w:val="FF0000"/>
                <w:sz w:val="20"/>
                <w:szCs w:val="20"/>
              </w:rPr>
              <w:t xml:space="preserve">Příjem žádostí </w:t>
            </w:r>
          </w:p>
          <w:p w14:paraId="661A1AD0" w14:textId="2DA0BE5E" w:rsidR="00762C7A" w:rsidRDefault="00762C7A" w:rsidP="00762C7A">
            <w:pPr>
              <w:spacing w:after="240"/>
              <w:rPr>
                <w:rFonts w:ascii="Arial" w:hAnsi="Arial" w:cs="Arial"/>
                <w:b/>
                <w:color w:val="FF0000"/>
                <w:sz w:val="20"/>
                <w:szCs w:val="20"/>
              </w:rPr>
            </w:pPr>
            <w:r>
              <w:rPr>
                <w:rFonts w:ascii="Arial" w:hAnsi="Arial" w:cs="Arial"/>
                <w:b/>
                <w:color w:val="FF0000"/>
                <w:sz w:val="20"/>
                <w:szCs w:val="20"/>
              </w:rPr>
              <w:t>ukončen</w:t>
            </w:r>
          </w:p>
          <w:p w14:paraId="04FBE90C" w14:textId="77777777" w:rsidR="00762C7A" w:rsidRPr="005617BA" w:rsidRDefault="00762C7A" w:rsidP="00762C7A">
            <w:pPr>
              <w:spacing w:before="120" w:after="120"/>
              <w:rPr>
                <w:rFonts w:ascii="Arial" w:hAnsi="Arial" w:cs="Arial"/>
                <w:b/>
                <w:color w:val="92D050"/>
                <w:sz w:val="20"/>
                <w:szCs w:val="20"/>
              </w:rPr>
            </w:pPr>
          </w:p>
        </w:tc>
        <w:tc>
          <w:tcPr>
            <w:tcW w:w="9757" w:type="dxa"/>
            <w:shd w:val="clear" w:color="auto" w:fill="auto"/>
          </w:tcPr>
          <w:p w14:paraId="56D714D3"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 xml:space="preserve">Program podpory COVID – Nepokryté náklady připravilo MPO v reakci na celosvětovou pandemii koronaviru pro podnikatelské subjekty, které v souvislosti s protipandemickými krizovými opatřeními vlády dosahují výrazně nižších tržeb. </w:t>
            </w:r>
          </w:p>
          <w:p w14:paraId="1446D239"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Cílem podpory je zabránit zhoršování kapitálové situace podnikatelských subjektů, zvýšit jejich likviditu, zachovat jejich podnikatelskou činnost a poskytnout jim odrazový můstek pro zotavení. Dotace poskytnutá na úhradu části nákladů znamená plošnou a současně jasnou (relevantní) podporu subjektům, které ji prokazatelně potřebují, bez ohledu na sektor.</w:t>
            </w:r>
          </w:p>
          <w:p w14:paraId="7BFB99F0" w14:textId="77777777" w:rsidR="00762C7A" w:rsidRPr="009911F3" w:rsidRDefault="00762C7A" w:rsidP="00762C7A">
            <w:pPr>
              <w:pStyle w:val="Odstavecseseznamem"/>
              <w:numPr>
                <w:ilvl w:val="0"/>
                <w:numId w:val="9"/>
              </w:numPr>
              <w:spacing w:after="0" w:line="240" w:lineRule="auto"/>
              <w:rPr>
                <w:rFonts w:ascii="Arial" w:hAnsi="Arial" w:cs="Arial"/>
                <w:b/>
                <w:bCs/>
                <w:sz w:val="20"/>
                <w:szCs w:val="20"/>
                <w:lang w:eastAsia="cs-CZ"/>
              </w:rPr>
            </w:pPr>
            <w:r w:rsidRPr="009911F3">
              <w:rPr>
                <w:rFonts w:ascii="Arial" w:hAnsi="Arial" w:cs="Arial"/>
                <w:b/>
                <w:bCs/>
                <w:sz w:val="20"/>
                <w:szCs w:val="20"/>
                <w:lang w:eastAsia="cs-CZ"/>
              </w:rPr>
              <w:t>Příjem žádostí</w:t>
            </w:r>
            <w:r>
              <w:rPr>
                <w:rFonts w:ascii="Arial" w:hAnsi="Arial" w:cs="Arial"/>
                <w:b/>
                <w:bCs/>
                <w:sz w:val="20"/>
                <w:szCs w:val="20"/>
                <w:lang w:eastAsia="cs-CZ"/>
              </w:rPr>
              <w:t xml:space="preserve"> </w:t>
            </w:r>
            <w:r w:rsidRPr="009911F3">
              <w:rPr>
                <w:rFonts w:ascii="Arial" w:hAnsi="Arial" w:cs="Arial"/>
                <w:sz w:val="20"/>
                <w:szCs w:val="20"/>
                <w:lang w:eastAsia="cs-CZ"/>
              </w:rPr>
              <w:t>prostřednictvím informačního systému AIS MPO:</w:t>
            </w:r>
          </w:p>
          <w:p w14:paraId="7E4D8618" w14:textId="77777777" w:rsidR="00762C7A" w:rsidRPr="009911F3" w:rsidRDefault="00762C7A" w:rsidP="00762C7A">
            <w:pPr>
              <w:pStyle w:val="Odstavecseseznamem"/>
              <w:numPr>
                <w:ilvl w:val="1"/>
                <w:numId w:val="9"/>
              </w:numPr>
              <w:spacing w:after="0" w:line="240" w:lineRule="auto"/>
              <w:rPr>
                <w:rFonts w:ascii="Arial" w:hAnsi="Arial" w:cs="Arial"/>
                <w:sz w:val="20"/>
                <w:szCs w:val="20"/>
                <w:lang w:eastAsia="cs-CZ"/>
              </w:rPr>
            </w:pPr>
            <w:r w:rsidRPr="009911F3">
              <w:rPr>
                <w:rFonts w:ascii="Arial" w:hAnsi="Arial" w:cs="Arial"/>
                <w:sz w:val="20"/>
                <w:szCs w:val="20"/>
                <w:lang w:eastAsia="cs-CZ"/>
              </w:rPr>
              <w:t>1. výzva: 19. 4. 2021 - 19. 7. 2021</w:t>
            </w:r>
          </w:p>
          <w:p w14:paraId="7F1E34EF" w14:textId="77777777" w:rsidR="00762C7A" w:rsidRDefault="00762C7A" w:rsidP="00762C7A">
            <w:pPr>
              <w:pStyle w:val="Odstavecseseznamem"/>
              <w:numPr>
                <w:ilvl w:val="1"/>
                <w:numId w:val="9"/>
              </w:numPr>
              <w:spacing w:after="0" w:line="240" w:lineRule="auto"/>
              <w:rPr>
                <w:rFonts w:ascii="Arial" w:hAnsi="Arial" w:cs="Arial"/>
                <w:sz w:val="20"/>
                <w:szCs w:val="20"/>
                <w:lang w:eastAsia="cs-CZ"/>
              </w:rPr>
            </w:pPr>
            <w:r w:rsidRPr="009911F3">
              <w:rPr>
                <w:rFonts w:ascii="Arial" w:hAnsi="Arial" w:cs="Arial"/>
                <w:sz w:val="20"/>
                <w:szCs w:val="20"/>
                <w:lang w:eastAsia="cs-CZ"/>
              </w:rPr>
              <w:t>2. výzva: 28. 6. 2021 - 13. 9. 2021</w:t>
            </w:r>
          </w:p>
          <w:p w14:paraId="44E1BC85" w14:textId="77777777" w:rsidR="00762C7A" w:rsidRDefault="00762C7A" w:rsidP="00762C7A">
            <w:pPr>
              <w:pStyle w:val="Odstavecseseznamem"/>
              <w:numPr>
                <w:ilvl w:val="0"/>
                <w:numId w:val="9"/>
              </w:numPr>
              <w:spacing w:after="0" w:line="240" w:lineRule="auto"/>
              <w:rPr>
                <w:rFonts w:ascii="Arial" w:hAnsi="Arial" w:cs="Arial"/>
                <w:sz w:val="20"/>
                <w:szCs w:val="20"/>
                <w:lang w:eastAsia="cs-CZ"/>
              </w:rPr>
            </w:pPr>
            <w:r w:rsidRPr="009911F3">
              <w:rPr>
                <w:rFonts w:ascii="Arial" w:hAnsi="Arial" w:cs="Arial"/>
                <w:b/>
                <w:bCs/>
                <w:sz w:val="20"/>
                <w:szCs w:val="20"/>
                <w:lang w:eastAsia="cs-CZ"/>
              </w:rPr>
              <w:t>Rozhodným obdobím</w:t>
            </w:r>
            <w:r w:rsidRPr="00C81C51">
              <w:rPr>
                <w:rFonts w:ascii="Arial" w:hAnsi="Arial" w:cs="Arial"/>
                <w:sz w:val="20"/>
                <w:szCs w:val="20"/>
                <w:lang w:eastAsia="cs-CZ"/>
              </w:rPr>
              <w:t>, na které je poskytována podpora, je</w:t>
            </w:r>
            <w:r>
              <w:rPr>
                <w:rFonts w:ascii="Arial" w:hAnsi="Arial" w:cs="Arial"/>
                <w:sz w:val="20"/>
                <w:szCs w:val="20"/>
                <w:lang w:eastAsia="cs-CZ"/>
              </w:rPr>
              <w:t>:</w:t>
            </w:r>
          </w:p>
          <w:p w14:paraId="230A125C" w14:textId="77777777" w:rsidR="00762C7A" w:rsidRPr="009911F3" w:rsidRDefault="00762C7A" w:rsidP="00762C7A">
            <w:pPr>
              <w:pStyle w:val="Odstavecseseznamem"/>
              <w:numPr>
                <w:ilvl w:val="1"/>
                <w:numId w:val="9"/>
              </w:numPr>
              <w:spacing w:after="0" w:line="240" w:lineRule="auto"/>
              <w:rPr>
                <w:rFonts w:ascii="Arial" w:hAnsi="Arial" w:cs="Arial"/>
                <w:sz w:val="20"/>
                <w:szCs w:val="20"/>
                <w:lang w:eastAsia="cs-CZ"/>
              </w:rPr>
            </w:pPr>
            <w:r>
              <w:rPr>
                <w:rFonts w:ascii="Arial" w:hAnsi="Arial" w:cs="Arial"/>
                <w:sz w:val="20"/>
                <w:szCs w:val="20"/>
                <w:lang w:eastAsia="cs-CZ"/>
              </w:rPr>
              <w:t xml:space="preserve">v 1. výzvě: </w:t>
            </w:r>
            <w:r w:rsidRPr="00C81C51">
              <w:rPr>
                <w:rFonts w:ascii="Arial" w:hAnsi="Arial" w:cs="Arial"/>
                <w:b/>
                <w:bCs/>
                <w:sz w:val="20"/>
                <w:szCs w:val="20"/>
                <w:lang w:eastAsia="cs-CZ"/>
              </w:rPr>
              <w:t>1. leden 2021 až 31. březen 2021</w:t>
            </w:r>
          </w:p>
          <w:p w14:paraId="546F174E" w14:textId="77777777" w:rsidR="00762C7A" w:rsidRPr="009911F3" w:rsidRDefault="00762C7A" w:rsidP="00762C7A">
            <w:pPr>
              <w:pStyle w:val="Odstavecseseznamem"/>
              <w:numPr>
                <w:ilvl w:val="1"/>
                <w:numId w:val="9"/>
              </w:numPr>
              <w:spacing w:after="0" w:line="240" w:lineRule="auto"/>
              <w:rPr>
                <w:rFonts w:ascii="Arial" w:hAnsi="Arial" w:cs="Arial"/>
                <w:sz w:val="20"/>
                <w:szCs w:val="20"/>
                <w:lang w:eastAsia="cs-CZ"/>
              </w:rPr>
            </w:pPr>
            <w:r w:rsidRPr="009911F3">
              <w:rPr>
                <w:rFonts w:ascii="Arial" w:hAnsi="Arial" w:cs="Arial"/>
                <w:sz w:val="20"/>
                <w:szCs w:val="20"/>
                <w:lang w:eastAsia="cs-CZ"/>
              </w:rPr>
              <w:t>v 2. výzvě:</w:t>
            </w:r>
            <w:r>
              <w:rPr>
                <w:rFonts w:ascii="Arial" w:hAnsi="Arial" w:cs="Arial"/>
                <w:b/>
                <w:bCs/>
                <w:sz w:val="20"/>
                <w:szCs w:val="20"/>
                <w:lang w:eastAsia="cs-CZ"/>
              </w:rPr>
              <w:t xml:space="preserve"> </w:t>
            </w:r>
            <w:r w:rsidRPr="009911F3">
              <w:rPr>
                <w:rFonts w:ascii="Arial" w:hAnsi="Arial" w:cs="Arial"/>
                <w:b/>
                <w:bCs/>
                <w:sz w:val="20"/>
                <w:szCs w:val="20"/>
                <w:lang w:eastAsia="cs-CZ"/>
              </w:rPr>
              <w:t>1. duben 2021 až 31. květen 2021</w:t>
            </w:r>
            <w:r>
              <w:rPr>
                <w:rFonts w:ascii="Arial" w:hAnsi="Arial" w:cs="Arial"/>
                <w:b/>
                <w:bCs/>
                <w:sz w:val="20"/>
                <w:szCs w:val="20"/>
                <w:lang w:eastAsia="cs-CZ"/>
              </w:rPr>
              <w:t xml:space="preserve">. </w:t>
            </w:r>
            <w:r w:rsidRPr="009911F3">
              <w:rPr>
                <w:rFonts w:ascii="Arial" w:hAnsi="Arial" w:cs="Arial"/>
                <w:sz w:val="20"/>
                <w:szCs w:val="20"/>
                <w:lang w:eastAsia="cs-CZ"/>
              </w:rPr>
              <w:t>Pokud žadatel splňuje podmínku poklesu obratu dle článku 5.1 b) pouze za měsíc duben 2021, může si jako rozhodné období, za které mu bude podpora dle Výzvy 2 vyplacena, zvolit pouze období od 1. dubna 2021 do 30. dubna 2021.</w:t>
            </w:r>
          </w:p>
          <w:p w14:paraId="44DDFAE7"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12EF5B85" w14:textId="77777777" w:rsidR="00762C7A" w:rsidRPr="005D58E4" w:rsidRDefault="00762C7A" w:rsidP="00762C7A">
            <w:pPr>
              <w:pStyle w:val="Odstavecseseznamem"/>
              <w:numPr>
                <w:ilvl w:val="0"/>
                <w:numId w:val="9"/>
              </w:numPr>
              <w:spacing w:after="0" w:line="240" w:lineRule="auto"/>
              <w:rPr>
                <w:rFonts w:ascii="Arial" w:hAnsi="Arial" w:cs="Arial"/>
                <w:b/>
                <w:bCs/>
                <w:sz w:val="20"/>
                <w:szCs w:val="20"/>
                <w:lang w:eastAsia="cs-CZ"/>
              </w:rPr>
            </w:pPr>
            <w:r w:rsidRPr="005D58E4">
              <w:rPr>
                <w:rFonts w:ascii="Arial" w:hAnsi="Arial" w:cs="Arial"/>
                <w:b/>
                <w:bCs/>
                <w:sz w:val="20"/>
                <w:szCs w:val="20"/>
                <w:lang w:eastAsia="cs-CZ"/>
              </w:rPr>
              <w:t>Maximální výše podpory činí</w:t>
            </w:r>
            <w:r>
              <w:rPr>
                <w:rFonts w:ascii="Arial" w:hAnsi="Arial" w:cs="Arial"/>
                <w:sz w:val="20"/>
                <w:szCs w:val="20"/>
                <w:lang w:eastAsia="cs-CZ"/>
              </w:rPr>
              <w:t>:</w:t>
            </w:r>
          </w:p>
          <w:p w14:paraId="0396AA81" w14:textId="77777777" w:rsidR="00762C7A" w:rsidRDefault="00762C7A" w:rsidP="00762C7A">
            <w:pPr>
              <w:pStyle w:val="Odstavecseseznamem"/>
              <w:numPr>
                <w:ilvl w:val="1"/>
                <w:numId w:val="9"/>
              </w:numPr>
              <w:spacing w:after="0" w:line="240" w:lineRule="auto"/>
              <w:rPr>
                <w:rFonts w:ascii="Arial" w:hAnsi="Arial" w:cs="Arial"/>
                <w:sz w:val="20"/>
                <w:szCs w:val="20"/>
                <w:lang w:eastAsia="cs-CZ"/>
              </w:rPr>
            </w:pPr>
            <w:r>
              <w:rPr>
                <w:rFonts w:ascii="Arial" w:hAnsi="Arial" w:cs="Arial"/>
                <w:sz w:val="20"/>
                <w:szCs w:val="20"/>
                <w:lang w:eastAsia="cs-CZ"/>
              </w:rPr>
              <w:t xml:space="preserve">v 1. výzvě: </w:t>
            </w:r>
            <w:r w:rsidRPr="00C81C51">
              <w:rPr>
                <w:rFonts w:ascii="Arial" w:hAnsi="Arial" w:cs="Arial"/>
                <w:sz w:val="20"/>
                <w:szCs w:val="20"/>
                <w:lang w:eastAsia="cs-CZ"/>
              </w:rPr>
              <w:t>40 mil. Kč na jednoho žadatele.</w:t>
            </w:r>
          </w:p>
          <w:p w14:paraId="4617B848" w14:textId="77777777" w:rsidR="00762C7A" w:rsidRPr="00C81C51" w:rsidRDefault="00762C7A" w:rsidP="00762C7A">
            <w:pPr>
              <w:pStyle w:val="Odstavecseseznamem"/>
              <w:numPr>
                <w:ilvl w:val="1"/>
                <w:numId w:val="9"/>
              </w:numPr>
              <w:spacing w:after="0" w:line="240" w:lineRule="auto"/>
              <w:rPr>
                <w:rFonts w:ascii="Arial" w:hAnsi="Arial" w:cs="Arial"/>
                <w:sz w:val="20"/>
                <w:szCs w:val="20"/>
                <w:lang w:eastAsia="cs-CZ"/>
              </w:rPr>
            </w:pPr>
            <w:r>
              <w:rPr>
                <w:rFonts w:ascii="Arial" w:hAnsi="Arial" w:cs="Arial"/>
                <w:sz w:val="20"/>
                <w:szCs w:val="20"/>
                <w:lang w:eastAsia="cs-CZ"/>
              </w:rPr>
              <w:t xml:space="preserve">v 2. výzvě: </w:t>
            </w:r>
            <w:r w:rsidRPr="005D58E4">
              <w:rPr>
                <w:rFonts w:ascii="Arial" w:hAnsi="Arial" w:cs="Arial"/>
                <w:sz w:val="20"/>
                <w:szCs w:val="20"/>
                <w:lang w:eastAsia="cs-CZ"/>
              </w:rPr>
              <w:t>15 mil. Kč na jednoho žadatele za rozhodné období od 1. dubna do 30. dubna 2021, nebo 25 mil. Kč na jednoho žadatele v případě rozhodného období od 1. dubna do 31. května 2021</w:t>
            </w:r>
            <w:r>
              <w:rPr>
                <w:rFonts w:ascii="Arial" w:hAnsi="Arial" w:cs="Arial"/>
                <w:sz w:val="20"/>
                <w:szCs w:val="20"/>
                <w:lang w:eastAsia="cs-CZ"/>
              </w:rPr>
              <w:t>.</w:t>
            </w:r>
          </w:p>
          <w:p w14:paraId="17057C73" w14:textId="77777777" w:rsidR="00762C7A" w:rsidRDefault="00762C7A" w:rsidP="00762C7A">
            <w:pPr>
              <w:pStyle w:val="Odstavecseseznamem"/>
              <w:numPr>
                <w:ilvl w:val="0"/>
                <w:numId w:val="9"/>
              </w:numPr>
              <w:spacing w:after="0" w:line="240" w:lineRule="auto"/>
              <w:rPr>
                <w:rFonts w:ascii="Arial" w:hAnsi="Arial" w:cs="Arial"/>
                <w:sz w:val="20"/>
                <w:szCs w:val="20"/>
                <w:lang w:eastAsia="cs-CZ"/>
              </w:rPr>
            </w:pPr>
            <w:r w:rsidRPr="009B08D4">
              <w:rPr>
                <w:rFonts w:ascii="Arial" w:hAnsi="Arial" w:cs="Arial"/>
                <w:sz w:val="20"/>
                <w:szCs w:val="20"/>
                <w:lang w:eastAsia="cs-CZ"/>
              </w:rPr>
              <w:t xml:space="preserve">Žadatel je povinen do programu přiznat poskytnuté i očekáváné dotace a podpory notifikované dle bodu 3.1. platného Dočasného rámce Evropské komise (dále jen Dočasný rámec) na způsobilé výdaje. Pokud žadatel dosáhnul na jakoukoli jinou podporu, poskytnutou mimo schéma bodu 3.1. Dočasného rámce, je povinen ji také přiznat. </w:t>
            </w:r>
          </w:p>
          <w:p w14:paraId="4883F688" w14:textId="77777777" w:rsidR="00762C7A" w:rsidRDefault="00762C7A" w:rsidP="00762C7A">
            <w:pPr>
              <w:pStyle w:val="Odstavecseseznamem"/>
              <w:numPr>
                <w:ilvl w:val="0"/>
                <w:numId w:val="9"/>
              </w:numPr>
              <w:spacing w:after="0" w:line="240" w:lineRule="auto"/>
              <w:rPr>
                <w:rFonts w:ascii="Arial" w:hAnsi="Arial" w:cs="Arial"/>
                <w:sz w:val="20"/>
                <w:szCs w:val="20"/>
                <w:lang w:eastAsia="cs-CZ"/>
              </w:rPr>
            </w:pPr>
            <w:r w:rsidRPr="009B08D4">
              <w:rPr>
                <w:rFonts w:ascii="Arial" w:hAnsi="Arial" w:cs="Arial"/>
                <w:sz w:val="20"/>
                <w:szCs w:val="20"/>
                <w:lang w:eastAsia="cs-CZ"/>
              </w:rPr>
              <w:t xml:space="preserve">Žadatel je taktéž povinen zahrnout odpovídající část podpory poskytnuté v rámci programů Antivirus. Pokud je žadatel příjemce kompenzačního bonusu, v případě schválení žádosti v rámci programu COVID Nepokryté náklady je jeho povinností odpovídající část vrátit. </w:t>
            </w:r>
          </w:p>
          <w:p w14:paraId="4BAE22B1" w14:textId="0995A670" w:rsidR="00762C7A" w:rsidRPr="005617BA" w:rsidRDefault="00762C7A" w:rsidP="00762C7A">
            <w:pPr>
              <w:pStyle w:val="Odstavecseseznamem"/>
              <w:numPr>
                <w:ilvl w:val="0"/>
                <w:numId w:val="10"/>
              </w:numPr>
              <w:spacing w:before="120" w:after="120"/>
              <w:jc w:val="both"/>
              <w:rPr>
                <w:rFonts w:ascii="Arial" w:hAnsi="Arial" w:cs="Arial"/>
                <w:sz w:val="20"/>
                <w:szCs w:val="20"/>
              </w:rPr>
            </w:pPr>
            <w:r w:rsidRPr="009B08D4">
              <w:rPr>
                <w:rFonts w:ascii="Arial" w:hAnsi="Arial" w:cs="Arial"/>
                <w:sz w:val="20"/>
                <w:szCs w:val="20"/>
                <w:lang w:eastAsia="cs-CZ"/>
              </w:rPr>
              <w:t xml:space="preserve">Podporu v rámci Výzvy 2 k Programu COVID Nepokryté náklady </w:t>
            </w:r>
            <w:r w:rsidRPr="006D1654">
              <w:rPr>
                <w:rFonts w:ascii="Arial" w:hAnsi="Arial" w:cs="Arial"/>
                <w:sz w:val="20"/>
                <w:szCs w:val="20"/>
                <w:lang w:eastAsia="cs-CZ"/>
              </w:rPr>
              <w:t>lze kombinovat</w:t>
            </w:r>
            <w:r w:rsidRPr="009B08D4">
              <w:rPr>
                <w:rFonts w:ascii="Arial" w:hAnsi="Arial" w:cs="Arial"/>
                <w:sz w:val="20"/>
                <w:szCs w:val="20"/>
                <w:lang w:eastAsia="cs-CZ"/>
              </w:rPr>
              <w:t xml:space="preserve"> s </w:t>
            </w:r>
            <w:r>
              <w:rPr>
                <w:rFonts w:ascii="Arial" w:hAnsi="Arial" w:cs="Arial"/>
                <w:sz w:val="20"/>
                <w:szCs w:val="20"/>
                <w:lang w:eastAsia="cs-CZ"/>
              </w:rPr>
              <w:t>p</w:t>
            </w:r>
            <w:r w:rsidRPr="009B08D4">
              <w:rPr>
                <w:rFonts w:ascii="Arial" w:hAnsi="Arial" w:cs="Arial"/>
                <w:sz w:val="20"/>
                <w:szCs w:val="20"/>
                <w:lang w:eastAsia="cs-CZ"/>
              </w:rPr>
              <w:t>rogramem COVID 2021.</w:t>
            </w:r>
            <w:r>
              <w:rPr>
                <w:rFonts w:ascii="Arial" w:hAnsi="Arial" w:cs="Arial"/>
                <w:sz w:val="20"/>
                <w:szCs w:val="20"/>
                <w:lang w:eastAsia="cs-CZ"/>
              </w:rPr>
              <w:t xml:space="preserve"> U Výzvy 1 nelze program COVID Nepokryté náklady kombinovat s programem COVID 2021. </w:t>
            </w:r>
          </w:p>
        </w:tc>
        <w:tc>
          <w:tcPr>
            <w:tcW w:w="3630" w:type="dxa"/>
            <w:shd w:val="clear" w:color="auto" w:fill="auto"/>
          </w:tcPr>
          <w:p w14:paraId="4D1EC0CC" w14:textId="77777777" w:rsidR="00762C7A" w:rsidRPr="00C81C51" w:rsidRDefault="00762C7A" w:rsidP="00762C7A">
            <w:pPr>
              <w:spacing w:before="120" w:after="120"/>
              <w:ind w:left="-45"/>
              <w:rPr>
                <w:rFonts w:ascii="Arial" w:hAnsi="Arial" w:cs="Arial"/>
                <w:sz w:val="20"/>
                <w:szCs w:val="20"/>
              </w:rPr>
            </w:pPr>
            <w:r w:rsidRPr="00C81C51">
              <w:rPr>
                <w:rFonts w:ascii="Arial" w:hAnsi="Arial" w:cs="Arial"/>
                <w:sz w:val="20"/>
                <w:szCs w:val="20"/>
              </w:rPr>
              <w:t>Ministerstvo průmyslu a obchodu</w:t>
            </w:r>
          </w:p>
          <w:p w14:paraId="2FD72F19" w14:textId="77777777" w:rsidR="00762C7A" w:rsidRPr="00C81C51" w:rsidRDefault="00BA773B" w:rsidP="00762C7A">
            <w:pPr>
              <w:spacing w:before="120" w:after="120"/>
              <w:ind w:left="-45"/>
              <w:rPr>
                <w:rStyle w:val="Hypertextovodkaz"/>
                <w:rFonts w:ascii="Arial" w:hAnsi="Arial" w:cs="Arial"/>
                <w:sz w:val="20"/>
                <w:szCs w:val="20"/>
              </w:rPr>
            </w:pPr>
            <w:hyperlink r:id="rId13" w:history="1">
              <w:r w:rsidR="00762C7A" w:rsidRPr="00C81C51">
                <w:rPr>
                  <w:rStyle w:val="Hypertextovodkaz"/>
                  <w:rFonts w:ascii="Arial" w:hAnsi="Arial" w:cs="Arial"/>
                  <w:sz w:val="20"/>
                  <w:szCs w:val="20"/>
                </w:rPr>
                <w:t>https://www.mpo.cz/naklady</w:t>
              </w:r>
            </w:hyperlink>
          </w:p>
          <w:p w14:paraId="4CE16D94" w14:textId="77777777" w:rsidR="00762C7A" w:rsidRPr="005617BA" w:rsidRDefault="00762C7A" w:rsidP="00762C7A">
            <w:pPr>
              <w:spacing w:before="120" w:after="120"/>
              <w:ind w:left="-45"/>
              <w:rPr>
                <w:rFonts w:ascii="Arial" w:hAnsi="Arial" w:cs="Arial"/>
                <w:sz w:val="20"/>
                <w:szCs w:val="20"/>
              </w:rPr>
            </w:pPr>
          </w:p>
        </w:tc>
      </w:tr>
      <w:tr w:rsidR="00762C7A" w:rsidRPr="005617BA" w14:paraId="1966D783" w14:textId="77777777" w:rsidTr="007244AC">
        <w:trPr>
          <w:trHeight w:val="578"/>
        </w:trPr>
        <w:tc>
          <w:tcPr>
            <w:tcW w:w="1917" w:type="dxa"/>
            <w:shd w:val="clear" w:color="auto" w:fill="auto"/>
          </w:tcPr>
          <w:p w14:paraId="008038C3" w14:textId="77777777" w:rsidR="00762C7A" w:rsidRPr="00C81C51" w:rsidRDefault="00762C7A" w:rsidP="00762C7A">
            <w:pPr>
              <w:spacing w:before="120" w:after="120"/>
              <w:rPr>
                <w:rFonts w:ascii="Arial" w:hAnsi="Arial" w:cs="Arial"/>
                <w:b/>
                <w:sz w:val="20"/>
                <w:szCs w:val="20"/>
              </w:rPr>
            </w:pPr>
            <w:r w:rsidRPr="00C81C51">
              <w:rPr>
                <w:rFonts w:ascii="Arial" w:hAnsi="Arial" w:cs="Arial"/>
                <w:b/>
                <w:sz w:val="20"/>
                <w:szCs w:val="20"/>
              </w:rPr>
              <w:t>COVID-Kultura</w:t>
            </w:r>
          </w:p>
          <w:p w14:paraId="520E3B53" w14:textId="77777777" w:rsidR="00762C7A" w:rsidRPr="00C81C51" w:rsidRDefault="00762C7A" w:rsidP="00762C7A">
            <w:pPr>
              <w:spacing w:before="120"/>
              <w:rPr>
                <w:rFonts w:ascii="Arial" w:hAnsi="Arial" w:cs="Arial"/>
                <w:b/>
                <w:color w:val="FF0000"/>
                <w:sz w:val="20"/>
                <w:szCs w:val="20"/>
              </w:rPr>
            </w:pPr>
            <w:r w:rsidRPr="00C81C51">
              <w:rPr>
                <w:rFonts w:ascii="Arial" w:hAnsi="Arial" w:cs="Arial"/>
                <w:b/>
                <w:color w:val="FF0000"/>
                <w:sz w:val="20"/>
                <w:szCs w:val="20"/>
              </w:rPr>
              <w:t>Příjem žádostí v programu COVID – Kultura 3.1</w:t>
            </w:r>
            <w:r>
              <w:rPr>
                <w:rFonts w:ascii="Arial" w:hAnsi="Arial" w:cs="Arial"/>
                <w:b/>
                <w:color w:val="FF0000"/>
                <w:sz w:val="20"/>
                <w:szCs w:val="20"/>
              </w:rPr>
              <w:t xml:space="preserve">, 3.2 a 3.3 a 3.4 </w:t>
            </w:r>
            <w:r>
              <w:rPr>
                <w:rFonts w:ascii="Arial" w:hAnsi="Arial" w:cs="Arial"/>
                <w:b/>
                <w:color w:val="FF0000"/>
                <w:sz w:val="20"/>
                <w:szCs w:val="20"/>
              </w:rPr>
              <w:lastRenderedPageBreak/>
              <w:t xml:space="preserve">a Covid-Kultura č. 4 </w:t>
            </w:r>
            <w:r w:rsidRPr="00C81C51">
              <w:rPr>
                <w:rFonts w:ascii="Arial" w:hAnsi="Arial" w:cs="Arial"/>
                <w:b/>
                <w:color w:val="FF0000"/>
                <w:sz w:val="20"/>
                <w:szCs w:val="20"/>
              </w:rPr>
              <w:t>byl ukončen</w:t>
            </w:r>
          </w:p>
          <w:p w14:paraId="0706B89F" w14:textId="77777777" w:rsidR="00762C7A" w:rsidRPr="00C81C51" w:rsidRDefault="00762C7A" w:rsidP="00762C7A">
            <w:pPr>
              <w:spacing w:before="120" w:after="120"/>
              <w:rPr>
                <w:rFonts w:ascii="Arial" w:hAnsi="Arial" w:cs="Arial"/>
                <w:b/>
                <w:sz w:val="20"/>
                <w:szCs w:val="20"/>
              </w:rPr>
            </w:pPr>
          </w:p>
          <w:p w14:paraId="29D2C832" w14:textId="77777777" w:rsidR="00762C7A" w:rsidRPr="00C81C51" w:rsidRDefault="00762C7A" w:rsidP="00762C7A">
            <w:pPr>
              <w:spacing w:before="120" w:after="120"/>
              <w:rPr>
                <w:rFonts w:ascii="Arial" w:hAnsi="Arial" w:cs="Arial"/>
                <w:b/>
                <w:sz w:val="20"/>
                <w:szCs w:val="20"/>
              </w:rPr>
            </w:pPr>
          </w:p>
        </w:tc>
        <w:tc>
          <w:tcPr>
            <w:tcW w:w="9757" w:type="dxa"/>
            <w:shd w:val="clear" w:color="auto" w:fill="auto"/>
          </w:tcPr>
          <w:p w14:paraId="27E5660F" w14:textId="77777777" w:rsidR="00762C7A" w:rsidRDefault="00762C7A" w:rsidP="00762C7A">
            <w:pPr>
              <w:pStyle w:val="Odstavecseseznamem"/>
              <w:numPr>
                <w:ilvl w:val="0"/>
                <w:numId w:val="9"/>
              </w:numPr>
              <w:spacing w:after="0" w:line="240" w:lineRule="auto"/>
              <w:rPr>
                <w:rFonts w:ascii="Arial" w:hAnsi="Arial" w:cs="Arial"/>
                <w:b/>
                <w:bCs/>
                <w:sz w:val="20"/>
                <w:szCs w:val="20"/>
              </w:rPr>
            </w:pPr>
            <w:r w:rsidRPr="001648B7">
              <w:rPr>
                <w:rFonts w:ascii="Arial" w:hAnsi="Arial" w:cs="Arial"/>
                <w:b/>
                <w:bCs/>
                <w:sz w:val="20"/>
                <w:szCs w:val="20"/>
              </w:rPr>
              <w:lastRenderedPageBreak/>
              <w:t xml:space="preserve">Příjem žádostí do </w:t>
            </w:r>
            <w:r>
              <w:rPr>
                <w:rFonts w:ascii="Arial" w:hAnsi="Arial" w:cs="Arial"/>
                <w:b/>
                <w:bCs/>
                <w:sz w:val="20"/>
                <w:szCs w:val="20"/>
              </w:rPr>
              <w:t>v</w:t>
            </w:r>
            <w:r w:rsidRPr="001648B7">
              <w:rPr>
                <w:rFonts w:ascii="Arial" w:hAnsi="Arial" w:cs="Arial"/>
                <w:b/>
                <w:bCs/>
                <w:sz w:val="20"/>
                <w:szCs w:val="20"/>
              </w:rPr>
              <w:t>ýzev 3.1</w:t>
            </w:r>
            <w:r>
              <w:rPr>
                <w:rFonts w:ascii="Arial" w:hAnsi="Arial" w:cs="Arial"/>
                <w:b/>
                <w:bCs/>
                <w:sz w:val="20"/>
                <w:szCs w:val="20"/>
              </w:rPr>
              <w:t xml:space="preserve">, </w:t>
            </w:r>
            <w:r w:rsidRPr="001648B7">
              <w:rPr>
                <w:rFonts w:ascii="Arial" w:hAnsi="Arial" w:cs="Arial"/>
                <w:b/>
                <w:bCs/>
                <w:sz w:val="20"/>
                <w:szCs w:val="20"/>
              </w:rPr>
              <w:t>3.2</w:t>
            </w:r>
            <w:r>
              <w:rPr>
                <w:rFonts w:ascii="Arial" w:hAnsi="Arial" w:cs="Arial"/>
                <w:b/>
                <w:bCs/>
                <w:sz w:val="20"/>
                <w:szCs w:val="20"/>
              </w:rPr>
              <w:t>, 3.3 a 3.4</w:t>
            </w:r>
            <w:r w:rsidRPr="001648B7">
              <w:rPr>
                <w:rFonts w:ascii="Arial" w:hAnsi="Arial" w:cs="Arial"/>
                <w:b/>
                <w:bCs/>
                <w:sz w:val="20"/>
                <w:szCs w:val="20"/>
              </w:rPr>
              <w:t xml:space="preserve"> byl ukončen.</w:t>
            </w:r>
          </w:p>
          <w:p w14:paraId="26890D11" w14:textId="77777777" w:rsidR="00762C7A" w:rsidRPr="006607D6" w:rsidRDefault="00762C7A" w:rsidP="00762C7A">
            <w:pPr>
              <w:pStyle w:val="Odstavecseseznamem"/>
              <w:numPr>
                <w:ilvl w:val="0"/>
                <w:numId w:val="9"/>
              </w:numPr>
              <w:spacing w:after="0" w:line="240" w:lineRule="auto"/>
              <w:rPr>
                <w:rFonts w:ascii="Arial" w:hAnsi="Arial" w:cs="Arial"/>
                <w:b/>
                <w:bCs/>
                <w:sz w:val="20"/>
                <w:szCs w:val="20"/>
              </w:rPr>
            </w:pPr>
            <w:r w:rsidRPr="001648B7">
              <w:rPr>
                <w:rFonts w:ascii="Arial" w:hAnsi="Arial" w:cs="Arial"/>
                <w:b/>
                <w:bCs/>
                <w:sz w:val="20"/>
                <w:szCs w:val="20"/>
              </w:rPr>
              <w:t xml:space="preserve">Příjem žádostí do </w:t>
            </w:r>
            <w:r>
              <w:rPr>
                <w:rFonts w:ascii="Arial" w:hAnsi="Arial" w:cs="Arial"/>
                <w:b/>
                <w:bCs/>
                <w:sz w:val="20"/>
                <w:szCs w:val="20"/>
              </w:rPr>
              <w:t>programu Covid – Kultura č. 4</w:t>
            </w:r>
            <w:r w:rsidRPr="001648B7">
              <w:rPr>
                <w:rFonts w:ascii="Arial" w:hAnsi="Arial" w:cs="Arial"/>
                <w:b/>
                <w:bCs/>
                <w:sz w:val="20"/>
                <w:szCs w:val="20"/>
              </w:rPr>
              <w:t xml:space="preserve"> byl ukončen.</w:t>
            </w:r>
          </w:p>
          <w:p w14:paraId="72C700D1" w14:textId="77777777" w:rsidR="00762C7A" w:rsidRDefault="00762C7A" w:rsidP="00762C7A">
            <w:pPr>
              <w:rPr>
                <w:rFonts w:ascii="Arial" w:hAnsi="Arial" w:cs="Arial"/>
                <w:color w:val="000000" w:themeColor="text1"/>
                <w:sz w:val="20"/>
                <w:szCs w:val="20"/>
                <w:lang w:eastAsia="cs-CZ"/>
              </w:rPr>
            </w:pPr>
          </w:p>
          <w:p w14:paraId="1656F059" w14:textId="5777423E"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F723AC">
              <w:rPr>
                <w:rFonts w:ascii="Arial" w:hAnsi="Arial" w:cs="Arial"/>
                <w:sz w:val="20"/>
                <w:szCs w:val="20"/>
                <w:lang w:eastAsia="cs-CZ"/>
              </w:rPr>
              <w:t xml:space="preserve">Speciální dotační program COVID – Kultura připravilo Ministerstvo průmyslu a obchodu (MPO) ve spolupráci s Ministerstvem kultury (MK) v reakci na celosvětovou pandemii koronaviru. Má pomoci </w:t>
            </w:r>
            <w:r w:rsidRPr="00F723AC">
              <w:rPr>
                <w:rFonts w:ascii="Arial" w:hAnsi="Arial" w:cs="Arial"/>
                <w:sz w:val="20"/>
                <w:szCs w:val="20"/>
                <w:lang w:eastAsia="cs-CZ"/>
              </w:rPr>
              <w:lastRenderedPageBreak/>
              <w:t>podnikatelským subjektům a OSVČ z oblasti kultury, které byly omezeny v podnikatelské činnosti v souvislosti s negativními dopady mimořádných opatření.</w:t>
            </w:r>
          </w:p>
        </w:tc>
        <w:tc>
          <w:tcPr>
            <w:tcW w:w="3630" w:type="dxa"/>
            <w:shd w:val="clear" w:color="auto" w:fill="auto"/>
          </w:tcPr>
          <w:p w14:paraId="15352928" w14:textId="77777777" w:rsidR="00762C7A" w:rsidRPr="00C81C51" w:rsidRDefault="00762C7A" w:rsidP="00762C7A">
            <w:pPr>
              <w:spacing w:before="120" w:after="120"/>
              <w:rPr>
                <w:rFonts w:ascii="Arial" w:hAnsi="Arial" w:cs="Arial"/>
                <w:sz w:val="20"/>
                <w:szCs w:val="20"/>
              </w:rPr>
            </w:pPr>
            <w:r w:rsidRPr="00C81C51">
              <w:rPr>
                <w:rFonts w:ascii="Arial" w:hAnsi="Arial" w:cs="Arial"/>
                <w:sz w:val="20"/>
                <w:szCs w:val="20"/>
              </w:rPr>
              <w:lastRenderedPageBreak/>
              <w:t>Ministerstvo průmyslu a obchodu</w:t>
            </w:r>
          </w:p>
          <w:p w14:paraId="337894D6" w14:textId="77777777" w:rsidR="00762C7A" w:rsidRPr="00C81C51" w:rsidRDefault="00BA773B" w:rsidP="00762C7A">
            <w:pPr>
              <w:spacing w:before="120" w:after="120"/>
              <w:rPr>
                <w:rFonts w:ascii="Arial" w:hAnsi="Arial" w:cs="Arial"/>
                <w:sz w:val="20"/>
                <w:szCs w:val="20"/>
              </w:rPr>
            </w:pPr>
            <w:hyperlink r:id="rId14" w:history="1">
              <w:r w:rsidR="00762C7A" w:rsidRPr="00C81C51">
                <w:rPr>
                  <w:rStyle w:val="Hypertextovodkaz"/>
                  <w:rFonts w:ascii="Arial" w:hAnsi="Arial" w:cs="Arial"/>
                  <w:sz w:val="20"/>
                  <w:szCs w:val="20"/>
                </w:rPr>
                <w:t>https://www.mpo.cz/kultura</w:t>
              </w:r>
            </w:hyperlink>
          </w:p>
          <w:p w14:paraId="33F29D26" w14:textId="77777777" w:rsidR="00762C7A" w:rsidRPr="00C81C51" w:rsidRDefault="00762C7A" w:rsidP="00762C7A">
            <w:pPr>
              <w:spacing w:before="120" w:after="120"/>
              <w:rPr>
                <w:rFonts w:ascii="Arial" w:hAnsi="Arial" w:cs="Arial"/>
                <w:sz w:val="20"/>
                <w:szCs w:val="20"/>
              </w:rPr>
            </w:pPr>
          </w:p>
          <w:p w14:paraId="204F3311" w14:textId="77777777" w:rsidR="00762C7A" w:rsidRPr="00C81C51" w:rsidRDefault="00762C7A" w:rsidP="00762C7A">
            <w:pPr>
              <w:spacing w:before="120" w:after="120"/>
              <w:ind w:left="-45"/>
              <w:rPr>
                <w:rFonts w:ascii="Arial" w:hAnsi="Arial" w:cs="Arial"/>
                <w:sz w:val="20"/>
                <w:szCs w:val="20"/>
              </w:rPr>
            </w:pPr>
          </w:p>
        </w:tc>
      </w:tr>
      <w:tr w:rsidR="00762C7A" w:rsidRPr="005617BA" w14:paraId="31F2FDCE" w14:textId="77777777" w:rsidTr="007244AC">
        <w:trPr>
          <w:trHeight w:val="578"/>
        </w:trPr>
        <w:tc>
          <w:tcPr>
            <w:tcW w:w="1917" w:type="dxa"/>
            <w:shd w:val="clear" w:color="auto" w:fill="auto"/>
          </w:tcPr>
          <w:p w14:paraId="3B08F4F5" w14:textId="77777777" w:rsidR="00762C7A" w:rsidRPr="005617BA" w:rsidRDefault="00762C7A" w:rsidP="00762C7A">
            <w:pPr>
              <w:spacing w:before="120" w:after="120"/>
              <w:rPr>
                <w:rFonts w:ascii="Arial" w:hAnsi="Arial" w:cs="Arial"/>
                <w:b/>
                <w:color w:val="000000" w:themeColor="text1"/>
                <w:sz w:val="20"/>
                <w:szCs w:val="20"/>
              </w:rPr>
            </w:pPr>
            <w:r w:rsidRPr="005617BA">
              <w:rPr>
                <w:rFonts w:ascii="Arial" w:hAnsi="Arial" w:cs="Arial"/>
                <w:b/>
                <w:sz w:val="20"/>
                <w:szCs w:val="20"/>
              </w:rPr>
              <w:lastRenderedPageBreak/>
              <w:t xml:space="preserve">Program „Ošetřovné“ pro OSVČ </w:t>
            </w:r>
            <w:r w:rsidRPr="005617BA">
              <w:rPr>
                <w:rFonts w:ascii="Arial" w:hAnsi="Arial" w:cs="Arial"/>
                <w:b/>
                <w:color w:val="000000" w:themeColor="text1"/>
                <w:sz w:val="20"/>
                <w:szCs w:val="20"/>
              </w:rPr>
              <w:t>II</w:t>
            </w:r>
          </w:p>
          <w:p w14:paraId="61AA2EC6" w14:textId="77777777" w:rsidR="00762C7A" w:rsidRDefault="00762C7A" w:rsidP="00762C7A">
            <w:pPr>
              <w:spacing w:before="120"/>
              <w:rPr>
                <w:rFonts w:ascii="Arial" w:hAnsi="Arial" w:cs="Arial"/>
                <w:b/>
                <w:color w:val="000000" w:themeColor="text1"/>
                <w:sz w:val="20"/>
                <w:szCs w:val="20"/>
              </w:rPr>
            </w:pPr>
            <w:r w:rsidRPr="00765FBF">
              <w:rPr>
                <w:rFonts w:ascii="Arial" w:hAnsi="Arial" w:cs="Arial"/>
                <w:b/>
                <w:color w:val="000000" w:themeColor="text1"/>
                <w:sz w:val="20"/>
                <w:szCs w:val="20"/>
              </w:rPr>
              <w:t>Výzva za období od 6. dubna do 16. května 2021</w:t>
            </w:r>
          </w:p>
          <w:p w14:paraId="58D13E9D" w14:textId="77777777" w:rsidR="00762C7A" w:rsidRDefault="00762C7A" w:rsidP="00762C7A">
            <w:pPr>
              <w:spacing w:after="120"/>
              <w:rPr>
                <w:rFonts w:ascii="Arial" w:hAnsi="Arial" w:cs="Arial"/>
                <w:b/>
                <w:color w:val="FF0000"/>
                <w:sz w:val="20"/>
                <w:szCs w:val="20"/>
              </w:rPr>
            </w:pPr>
          </w:p>
          <w:p w14:paraId="6E5C0152" w14:textId="77777777" w:rsidR="00762C7A" w:rsidRPr="005617BA" w:rsidRDefault="00762C7A" w:rsidP="00762C7A">
            <w:pPr>
              <w:spacing w:after="120"/>
              <w:rPr>
                <w:rFonts w:ascii="Arial" w:hAnsi="Arial" w:cs="Arial"/>
                <w:b/>
                <w:color w:val="FF0000"/>
                <w:sz w:val="20"/>
                <w:szCs w:val="20"/>
              </w:rPr>
            </w:pPr>
            <w:r>
              <w:rPr>
                <w:rFonts w:ascii="Arial" w:hAnsi="Arial" w:cs="Arial"/>
                <w:b/>
                <w:color w:val="FF0000"/>
                <w:sz w:val="20"/>
                <w:szCs w:val="20"/>
              </w:rPr>
              <w:t>Příjem žádostí ukončen</w:t>
            </w:r>
          </w:p>
          <w:p w14:paraId="5AE6F80F" w14:textId="77777777" w:rsidR="00762C7A" w:rsidRPr="00C81C51" w:rsidRDefault="00762C7A" w:rsidP="00762C7A">
            <w:pPr>
              <w:spacing w:before="120" w:after="120"/>
              <w:rPr>
                <w:rFonts w:ascii="Arial" w:hAnsi="Arial" w:cs="Arial"/>
                <w:b/>
                <w:sz w:val="20"/>
                <w:szCs w:val="20"/>
              </w:rPr>
            </w:pPr>
          </w:p>
        </w:tc>
        <w:tc>
          <w:tcPr>
            <w:tcW w:w="9757" w:type="dxa"/>
            <w:shd w:val="clear" w:color="auto" w:fill="auto"/>
          </w:tcPr>
          <w:p w14:paraId="5AABA365" w14:textId="77777777" w:rsidR="00762C7A" w:rsidRPr="00FC3AA4" w:rsidRDefault="00762C7A" w:rsidP="00762C7A">
            <w:pPr>
              <w:pStyle w:val="Normlnweb"/>
              <w:numPr>
                <w:ilvl w:val="0"/>
                <w:numId w:val="10"/>
              </w:numPr>
              <w:rPr>
                <w:rFonts w:ascii="Arial" w:eastAsiaTheme="majorEastAsia" w:hAnsi="Arial" w:cs="Arial"/>
                <w:sz w:val="20"/>
                <w:szCs w:val="20"/>
              </w:rPr>
            </w:pPr>
            <w:r w:rsidRPr="00FC3AA4">
              <w:rPr>
                <w:rFonts w:ascii="Arial" w:eastAsiaTheme="minorHAnsi" w:hAnsi="Arial" w:cs="Arial"/>
                <w:color w:val="000000" w:themeColor="text1"/>
                <w:sz w:val="20"/>
                <w:szCs w:val="20"/>
                <w:lang w:eastAsia="en-US"/>
              </w:rPr>
              <w:t xml:space="preserve">Výzva „Ošetřovné“ pro OSVČ za DUBEN až KVĚTEN 2021 byla k 30. 6. 2021 uzavřena. Žádosti podané v termínu jsou průběžně vyhodnocovány. </w:t>
            </w:r>
          </w:p>
          <w:p w14:paraId="69C74F8F" w14:textId="05A8363B"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FC3AA4">
              <w:rPr>
                <w:rFonts w:ascii="Arial" w:hAnsi="Arial" w:cs="Arial"/>
                <w:sz w:val="20"/>
                <w:szCs w:val="20"/>
              </w:rPr>
              <w:t>Výzvy za červen ani další období nejsou plánovány.</w:t>
            </w:r>
          </w:p>
        </w:tc>
        <w:tc>
          <w:tcPr>
            <w:tcW w:w="3630" w:type="dxa"/>
            <w:shd w:val="clear" w:color="auto" w:fill="auto"/>
          </w:tcPr>
          <w:p w14:paraId="2135356D"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průmyslu a obchodu</w:t>
            </w:r>
          </w:p>
          <w:p w14:paraId="114F4EB9" w14:textId="77777777" w:rsidR="00762C7A" w:rsidRPr="005617BA" w:rsidRDefault="00BA773B" w:rsidP="00762C7A">
            <w:pPr>
              <w:spacing w:before="120" w:after="120"/>
              <w:ind w:left="-45"/>
              <w:rPr>
                <w:rStyle w:val="Hypertextovodkaz"/>
                <w:rFonts w:ascii="Arial" w:hAnsi="Arial" w:cs="Arial"/>
                <w:sz w:val="20"/>
                <w:szCs w:val="20"/>
              </w:rPr>
            </w:pPr>
            <w:hyperlink r:id="rId15" w:history="1">
              <w:r w:rsidR="00762C7A" w:rsidRPr="005617BA">
                <w:rPr>
                  <w:rStyle w:val="Hypertextovodkaz"/>
                  <w:rFonts w:ascii="Arial" w:hAnsi="Arial" w:cs="Arial"/>
                  <w:sz w:val="20"/>
                  <w:szCs w:val="20"/>
                </w:rPr>
                <w:t>https://www.mpo.cz/cz/podnikani/zivnostenske-podnikani/osetrovne-pro-osvc---vyzva-i--253750/</w:t>
              </w:r>
            </w:hyperlink>
          </w:p>
          <w:p w14:paraId="1E44014F" w14:textId="77777777" w:rsidR="00762C7A" w:rsidRPr="00C81C51" w:rsidRDefault="00762C7A" w:rsidP="00762C7A">
            <w:pPr>
              <w:spacing w:before="120" w:after="120"/>
              <w:ind w:left="-45"/>
              <w:rPr>
                <w:rFonts w:ascii="Arial" w:hAnsi="Arial" w:cs="Arial"/>
                <w:sz w:val="20"/>
                <w:szCs w:val="20"/>
              </w:rPr>
            </w:pPr>
          </w:p>
        </w:tc>
      </w:tr>
      <w:tr w:rsidR="00762C7A" w:rsidRPr="005617BA" w14:paraId="0AFCDAA1" w14:textId="77777777" w:rsidTr="007244AC">
        <w:trPr>
          <w:trHeight w:val="578"/>
        </w:trPr>
        <w:tc>
          <w:tcPr>
            <w:tcW w:w="1917" w:type="dxa"/>
            <w:shd w:val="clear" w:color="auto" w:fill="auto"/>
          </w:tcPr>
          <w:p w14:paraId="5D2DA0E1" w14:textId="77777777" w:rsidR="00762C7A" w:rsidRPr="00C81C51" w:rsidRDefault="00762C7A" w:rsidP="00762C7A">
            <w:pPr>
              <w:spacing w:before="120" w:after="120"/>
              <w:rPr>
                <w:rFonts w:ascii="Arial" w:hAnsi="Arial" w:cs="Arial"/>
                <w:b/>
                <w:sz w:val="20"/>
                <w:szCs w:val="20"/>
              </w:rPr>
            </w:pPr>
            <w:r w:rsidRPr="00C81C51">
              <w:rPr>
                <w:rFonts w:ascii="Arial" w:hAnsi="Arial" w:cs="Arial"/>
                <w:b/>
                <w:sz w:val="20"/>
                <w:szCs w:val="20"/>
              </w:rPr>
              <w:t>Nový kompenzační bonus 2021</w:t>
            </w:r>
          </w:p>
          <w:p w14:paraId="3A81B9AC" w14:textId="2FA23F8A" w:rsidR="00762C7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w:t>
            </w:r>
            <w:r>
              <w:rPr>
                <w:rFonts w:ascii="Arial" w:hAnsi="Arial" w:cs="Arial"/>
                <w:b/>
                <w:color w:val="FF0000"/>
                <w:sz w:val="20"/>
                <w:szCs w:val="20"/>
              </w:rPr>
              <w:t xml:space="preserve"> ukončen</w:t>
            </w:r>
          </w:p>
          <w:p w14:paraId="428BFFF3" w14:textId="0D1B31F5"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7E9F2963"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 xml:space="preserve">Počínaje dnem 16. března 2021 začínají finanční úřady vyplácet </w:t>
            </w:r>
            <w:r w:rsidRPr="00C81C51">
              <w:rPr>
                <w:rFonts w:ascii="Arial" w:hAnsi="Arial" w:cs="Arial"/>
                <w:b/>
                <w:bCs/>
                <w:sz w:val="20"/>
                <w:szCs w:val="20"/>
                <w:lang w:eastAsia="cs-CZ"/>
              </w:rPr>
              <w:t>nový kompenzační bonus ve výši 1000 Kč denně</w:t>
            </w:r>
            <w:r w:rsidRPr="00C81C51">
              <w:rPr>
                <w:rFonts w:ascii="Arial" w:hAnsi="Arial" w:cs="Arial"/>
                <w:sz w:val="20"/>
                <w:szCs w:val="20"/>
                <w:lang w:eastAsia="cs-CZ"/>
              </w:rPr>
              <w:t>. Žádat o něj je možné zpětně od 1. února.</w:t>
            </w:r>
          </w:p>
          <w:p w14:paraId="3B03B061"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 xml:space="preserve">Online žádost je dostupná ze stránek Finanční správy nebo na </w:t>
            </w:r>
            <w:hyperlink r:id="rId16" w:history="1">
              <w:r w:rsidRPr="00C81C51">
                <w:rPr>
                  <w:rStyle w:val="Hypertextovodkaz"/>
                  <w:rFonts w:ascii="Arial" w:hAnsi="Arial" w:cs="Arial"/>
                  <w:color w:val="000000" w:themeColor="text1"/>
                  <w:sz w:val="20"/>
                  <w:szCs w:val="20"/>
                  <w:lang w:eastAsia="cs-CZ"/>
                </w:rPr>
                <w:t>www.mfcr.cz/novy-bonus</w:t>
              </w:r>
            </w:hyperlink>
            <w:r w:rsidRPr="00C81C51">
              <w:rPr>
                <w:rFonts w:ascii="Arial" w:hAnsi="Arial" w:cs="Arial"/>
                <w:sz w:val="20"/>
                <w:szCs w:val="20"/>
                <w:lang w:eastAsia="cs-CZ"/>
              </w:rPr>
              <w:t xml:space="preserve"> </w:t>
            </w:r>
          </w:p>
          <w:p w14:paraId="179244FE"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 xml:space="preserve">Zákon o novém kompenzačním bonusu prošel legislativním procesem na konci února a od 2. března 2021 začala Finanční správa s přijímáním žádostí živnostníků, společníků malých s. r. o. a osob pracujících na dohodu. </w:t>
            </w:r>
          </w:p>
          <w:p w14:paraId="616D9040" w14:textId="77777777" w:rsidR="00762C7A"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 xml:space="preserve">Nový kompenzační bonus je vyplácen za odlišných podmínek a vzniká nově podnikatelům, u kterých došlo </w:t>
            </w:r>
            <w:r w:rsidRPr="00C81C51">
              <w:rPr>
                <w:rFonts w:ascii="Arial" w:hAnsi="Arial" w:cs="Arial"/>
                <w:b/>
                <w:bCs/>
                <w:sz w:val="20"/>
                <w:szCs w:val="20"/>
                <w:lang w:eastAsia="cs-CZ"/>
              </w:rPr>
              <w:t>ke snížení příjmů z jejich podnikatelské činnosti alespoň o 50 % oproti měsíčnímu průměru za srovnávací období</w:t>
            </w:r>
            <w:r w:rsidRPr="00C81C51">
              <w:rPr>
                <w:rFonts w:ascii="Arial" w:hAnsi="Arial" w:cs="Arial"/>
                <w:sz w:val="20"/>
                <w:szCs w:val="20"/>
                <w:lang w:eastAsia="cs-CZ"/>
              </w:rPr>
              <w:t>.</w:t>
            </w:r>
          </w:p>
          <w:p w14:paraId="4343C822" w14:textId="77777777" w:rsidR="00762C7A" w:rsidRPr="00097C42" w:rsidRDefault="00762C7A" w:rsidP="00762C7A">
            <w:pPr>
              <w:pStyle w:val="Odstavecseseznamem"/>
              <w:numPr>
                <w:ilvl w:val="0"/>
                <w:numId w:val="9"/>
              </w:numPr>
              <w:spacing w:after="0" w:line="240" w:lineRule="auto"/>
              <w:rPr>
                <w:rFonts w:ascii="Arial" w:hAnsi="Arial" w:cs="Arial"/>
                <w:sz w:val="20"/>
                <w:szCs w:val="20"/>
                <w:lang w:eastAsia="cs-CZ"/>
              </w:rPr>
            </w:pPr>
            <w:r w:rsidRPr="00097C42">
              <w:rPr>
                <w:rFonts w:ascii="Arial" w:hAnsi="Arial" w:cs="Arial"/>
                <w:sz w:val="20"/>
                <w:szCs w:val="20"/>
                <w:lang w:eastAsia="cs-CZ"/>
              </w:rPr>
              <w:t xml:space="preserve">Zákon zavedl </w:t>
            </w:r>
            <w:r w:rsidRPr="00097C42">
              <w:rPr>
                <w:rFonts w:ascii="Arial" w:hAnsi="Arial" w:cs="Arial"/>
                <w:b/>
                <w:bCs/>
                <w:sz w:val="20"/>
                <w:szCs w:val="20"/>
                <w:lang w:eastAsia="cs-CZ"/>
              </w:rPr>
              <w:t>čtyři bonusová období – únor, březen, duben a květen 2021</w:t>
            </w:r>
            <w:r w:rsidRPr="00097C42">
              <w:rPr>
                <w:rFonts w:ascii="Arial" w:hAnsi="Arial" w:cs="Arial"/>
                <w:sz w:val="20"/>
                <w:szCs w:val="20"/>
                <w:lang w:eastAsia="cs-CZ"/>
              </w:rPr>
              <w:t xml:space="preserve">, která nejsou spojena s trváním nouzového stavu. </w:t>
            </w:r>
          </w:p>
          <w:p w14:paraId="1A6194E0" w14:textId="77777777" w:rsidR="00762C7A" w:rsidRPr="00097C42" w:rsidRDefault="00762C7A" w:rsidP="00762C7A">
            <w:pPr>
              <w:pStyle w:val="Odstavecseseznamem"/>
              <w:numPr>
                <w:ilvl w:val="0"/>
                <w:numId w:val="9"/>
              </w:numPr>
              <w:spacing w:after="0" w:line="240" w:lineRule="auto"/>
              <w:ind w:left="-45"/>
              <w:rPr>
                <w:rFonts w:ascii="Arial" w:hAnsi="Arial" w:cs="Arial"/>
                <w:sz w:val="20"/>
                <w:szCs w:val="20"/>
                <w:lang w:eastAsia="cs-CZ"/>
              </w:rPr>
            </w:pPr>
          </w:p>
          <w:p w14:paraId="2C9904A8" w14:textId="77777777" w:rsidR="00762C7A" w:rsidRPr="00C81C51" w:rsidRDefault="00762C7A" w:rsidP="00762C7A">
            <w:pPr>
              <w:ind w:left="-45"/>
              <w:rPr>
                <w:rFonts w:ascii="Arial" w:hAnsi="Arial" w:cs="Arial"/>
                <w:b/>
                <w:bCs/>
                <w:color w:val="000000" w:themeColor="text1"/>
                <w:sz w:val="20"/>
                <w:szCs w:val="20"/>
                <w:lang w:eastAsia="cs-CZ"/>
              </w:rPr>
            </w:pPr>
            <w:r w:rsidRPr="00C81C51">
              <w:rPr>
                <w:rFonts w:ascii="Arial" w:hAnsi="Arial" w:cs="Arial"/>
                <w:b/>
                <w:bCs/>
                <w:color w:val="000000" w:themeColor="text1"/>
                <w:sz w:val="20"/>
                <w:szCs w:val="20"/>
                <w:lang w:eastAsia="cs-CZ"/>
              </w:rPr>
              <w:t>Příjem žádostí:</w:t>
            </w:r>
          </w:p>
          <w:p w14:paraId="05546C1D"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4. bonusové období</w:t>
            </w:r>
            <w:r>
              <w:rPr>
                <w:rFonts w:ascii="Arial" w:hAnsi="Arial" w:cs="Arial"/>
                <w:sz w:val="20"/>
                <w:szCs w:val="20"/>
                <w:lang w:eastAsia="cs-CZ"/>
              </w:rPr>
              <w:t xml:space="preserve"> (1. 5. – 31. 5. 2021)</w:t>
            </w:r>
            <w:r w:rsidRPr="00C81C51">
              <w:rPr>
                <w:rFonts w:ascii="Arial" w:hAnsi="Arial" w:cs="Arial"/>
                <w:sz w:val="20"/>
                <w:szCs w:val="20"/>
                <w:lang w:eastAsia="cs-CZ"/>
              </w:rPr>
              <w:t>: 10. 5. 2021 - 2. 8. 2021</w:t>
            </w:r>
          </w:p>
          <w:p w14:paraId="12C4482A" w14:textId="77777777" w:rsidR="00762C7A" w:rsidRPr="00C81C51" w:rsidRDefault="00762C7A" w:rsidP="00762C7A">
            <w:pPr>
              <w:pStyle w:val="Odstavecseseznamem"/>
              <w:ind w:left="315"/>
              <w:rPr>
                <w:rFonts w:ascii="Arial" w:hAnsi="Arial" w:cs="Arial"/>
                <w:sz w:val="20"/>
                <w:szCs w:val="20"/>
                <w:lang w:eastAsia="cs-CZ"/>
              </w:rPr>
            </w:pPr>
          </w:p>
          <w:p w14:paraId="0F112C82" w14:textId="77777777" w:rsidR="00762C7A" w:rsidRPr="00C81C51"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Další bonusová období odpovídající kalendářnímu měsíci může vyhlásit vláda při pokračování restriktivních opatření. Pokud si žadatel požádal o původní kompenzační bonus za období od 1. do 15. února 2021, může požádat o nový kompenzační bonus, který mu bude snížen o již vyplacenou částku. Maximální možná výše podpory za únor 2021 tak může dosáhnout 28 000 Kč.</w:t>
            </w:r>
          </w:p>
          <w:p w14:paraId="17F55F7C" w14:textId="20E52203"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C81C51">
              <w:rPr>
                <w:rFonts w:ascii="Arial" w:hAnsi="Arial" w:cs="Arial"/>
                <w:sz w:val="20"/>
                <w:szCs w:val="20"/>
                <w:lang w:eastAsia="cs-CZ"/>
              </w:rPr>
              <w:t xml:space="preserve">V případě </w:t>
            </w:r>
            <w:r w:rsidRPr="00C81C51">
              <w:rPr>
                <w:rFonts w:ascii="Arial" w:hAnsi="Arial" w:cs="Arial"/>
                <w:b/>
                <w:bCs/>
                <w:sz w:val="20"/>
                <w:szCs w:val="20"/>
                <w:lang w:eastAsia="cs-CZ"/>
              </w:rPr>
              <w:t>osob vykonávajících práci na dohodu o provedení práce či o pracovní činnosti zůstává výše nového kompenzačního bonusu na původní částce 500 Kč denně</w:t>
            </w:r>
            <w:r w:rsidRPr="00C81C51">
              <w:rPr>
                <w:rFonts w:ascii="Arial" w:hAnsi="Arial" w:cs="Arial"/>
                <w:sz w:val="20"/>
                <w:szCs w:val="20"/>
                <w:lang w:eastAsia="cs-CZ"/>
              </w:rPr>
              <w:t>. O tuto částku mohou nově při splnění podmínek žádat i podnikatelé a společníci, kteří jsou nemocensky pojištění, a to za každý den, kdy jim byla nařízena izolace či karanténa. Podmínkou je, že už za daný den nejsou příjemci nového kompenzačního bonusu.</w:t>
            </w:r>
          </w:p>
        </w:tc>
        <w:tc>
          <w:tcPr>
            <w:tcW w:w="3630" w:type="dxa"/>
            <w:shd w:val="clear" w:color="auto" w:fill="auto"/>
          </w:tcPr>
          <w:p w14:paraId="11569C11" w14:textId="77777777" w:rsidR="00762C7A" w:rsidRPr="00C81C51" w:rsidRDefault="00762C7A" w:rsidP="00762C7A">
            <w:pPr>
              <w:spacing w:before="120" w:after="120"/>
              <w:rPr>
                <w:rFonts w:ascii="Arial" w:hAnsi="Arial" w:cs="Arial"/>
                <w:sz w:val="20"/>
                <w:szCs w:val="20"/>
              </w:rPr>
            </w:pPr>
            <w:r w:rsidRPr="00C81C51">
              <w:rPr>
                <w:rFonts w:ascii="Arial" w:hAnsi="Arial" w:cs="Arial"/>
                <w:sz w:val="20"/>
                <w:szCs w:val="20"/>
              </w:rPr>
              <w:t>Ministerstvo financí a Finanční správa</w:t>
            </w:r>
          </w:p>
          <w:p w14:paraId="42ADFCE3" w14:textId="77777777" w:rsidR="00762C7A" w:rsidRPr="00C81C51" w:rsidRDefault="00BA773B" w:rsidP="00762C7A">
            <w:pPr>
              <w:spacing w:before="120" w:after="120"/>
              <w:rPr>
                <w:rFonts w:ascii="Arial" w:hAnsi="Arial" w:cs="Arial"/>
                <w:sz w:val="20"/>
                <w:szCs w:val="20"/>
              </w:rPr>
            </w:pPr>
            <w:hyperlink r:id="rId17" w:history="1">
              <w:r w:rsidR="00762C7A" w:rsidRPr="00C81C51">
                <w:rPr>
                  <w:rStyle w:val="Hypertextovodkaz"/>
                  <w:rFonts w:ascii="Arial" w:hAnsi="Arial" w:cs="Arial"/>
                  <w:sz w:val="20"/>
                  <w:szCs w:val="20"/>
                </w:rPr>
                <w:t>https://www.mfcr.cz/cs/aktualne/tiskove-zpravy/2021/financni-sprava-zacina-vyplacet-zadosti-41243</w:t>
              </w:r>
            </w:hyperlink>
          </w:p>
          <w:p w14:paraId="27CB5999" w14:textId="77777777" w:rsidR="00762C7A" w:rsidRPr="00C81C51" w:rsidRDefault="00BA773B" w:rsidP="00762C7A">
            <w:pPr>
              <w:spacing w:before="120" w:after="120"/>
              <w:rPr>
                <w:rFonts w:ascii="Arial" w:hAnsi="Arial" w:cs="Arial"/>
                <w:sz w:val="20"/>
                <w:szCs w:val="20"/>
              </w:rPr>
            </w:pPr>
            <w:hyperlink r:id="rId18" w:history="1">
              <w:r w:rsidR="00762C7A" w:rsidRPr="00C81C51">
                <w:rPr>
                  <w:rStyle w:val="Hypertextovodkaz"/>
                  <w:rFonts w:ascii="Arial" w:hAnsi="Arial" w:cs="Arial"/>
                  <w:sz w:val="20"/>
                  <w:szCs w:val="20"/>
                </w:rPr>
                <w:t>https://www.financnisprava.cz/cs/financni-sprava/media-a-verejnost/nouzovy-stav/novy-kompenzacni-bonus-2021</w:t>
              </w:r>
            </w:hyperlink>
          </w:p>
          <w:p w14:paraId="3F3900D9" w14:textId="77777777" w:rsidR="00762C7A" w:rsidRPr="00C81C51" w:rsidRDefault="00762C7A" w:rsidP="00762C7A">
            <w:pPr>
              <w:spacing w:before="120" w:after="120"/>
              <w:rPr>
                <w:rFonts w:ascii="Arial" w:hAnsi="Arial" w:cs="Arial"/>
                <w:sz w:val="20"/>
                <w:szCs w:val="20"/>
              </w:rPr>
            </w:pPr>
          </w:p>
          <w:p w14:paraId="08E25C80" w14:textId="77777777" w:rsidR="00762C7A" w:rsidRPr="00C81C51" w:rsidRDefault="00762C7A" w:rsidP="00762C7A">
            <w:pPr>
              <w:spacing w:before="120" w:after="120"/>
              <w:rPr>
                <w:rFonts w:ascii="Arial" w:hAnsi="Arial" w:cs="Arial"/>
                <w:sz w:val="20"/>
                <w:szCs w:val="20"/>
              </w:rPr>
            </w:pPr>
            <w:r w:rsidRPr="00C81C51">
              <w:rPr>
                <w:rFonts w:ascii="Arial" w:hAnsi="Arial" w:cs="Arial"/>
                <w:sz w:val="20"/>
                <w:szCs w:val="20"/>
              </w:rPr>
              <w:t>Žádost o poskytnutí kompenzačního bonusu (KB 2021)</w:t>
            </w:r>
          </w:p>
          <w:p w14:paraId="6F0361E7" w14:textId="77777777" w:rsidR="00762C7A" w:rsidRPr="00C81C51" w:rsidRDefault="00BA773B" w:rsidP="00762C7A">
            <w:pPr>
              <w:spacing w:before="120" w:after="120"/>
              <w:rPr>
                <w:rFonts w:ascii="Arial" w:hAnsi="Arial" w:cs="Arial"/>
                <w:sz w:val="20"/>
                <w:szCs w:val="20"/>
              </w:rPr>
            </w:pPr>
            <w:hyperlink r:id="rId19" w:history="1">
              <w:r w:rsidR="00762C7A" w:rsidRPr="00C81C51">
                <w:rPr>
                  <w:rStyle w:val="Hypertextovodkaz"/>
                  <w:rFonts w:ascii="Arial" w:hAnsi="Arial" w:cs="Arial"/>
                  <w:sz w:val="20"/>
                  <w:szCs w:val="20"/>
                </w:rPr>
                <w:t>https://ouc.financnisprava.cz/kb2021/form/bonus</w:t>
              </w:r>
            </w:hyperlink>
          </w:p>
          <w:p w14:paraId="5CF05514" w14:textId="77777777" w:rsidR="00762C7A" w:rsidRPr="005617BA" w:rsidDel="00AE3D05" w:rsidRDefault="00762C7A" w:rsidP="00762C7A">
            <w:pPr>
              <w:spacing w:before="120" w:after="120"/>
              <w:rPr>
                <w:rFonts w:ascii="Arial" w:hAnsi="Arial" w:cs="Arial"/>
                <w:sz w:val="20"/>
                <w:szCs w:val="20"/>
              </w:rPr>
            </w:pPr>
          </w:p>
        </w:tc>
      </w:tr>
      <w:tr w:rsidR="00762C7A" w:rsidRPr="005617BA" w14:paraId="7F1951FD" w14:textId="77777777" w:rsidTr="007244AC">
        <w:trPr>
          <w:trHeight w:val="578"/>
        </w:trPr>
        <w:tc>
          <w:tcPr>
            <w:tcW w:w="1917" w:type="dxa"/>
            <w:shd w:val="clear" w:color="auto" w:fill="auto"/>
          </w:tcPr>
          <w:p w14:paraId="378E1CD8"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Covid-Lázně</w:t>
            </w:r>
          </w:p>
          <w:p w14:paraId="61F55638" w14:textId="065BE57F"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 xml:space="preserve">Příjem žádostí </w:t>
            </w:r>
            <w:r>
              <w:rPr>
                <w:rFonts w:ascii="Arial" w:hAnsi="Arial" w:cs="Arial"/>
                <w:b/>
                <w:color w:val="FF0000"/>
                <w:sz w:val="20"/>
                <w:szCs w:val="20"/>
              </w:rPr>
              <w:t>ukončen</w:t>
            </w:r>
          </w:p>
          <w:p w14:paraId="1BF994B0"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50C9DE75"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Dne 9. března Evropská komise vydala souhlasné rozhodnutí k prodloužení dotačního titulu COVID – Lázně až do konce letošního roku, tedy do 31. 12. 2021.  Lázeňská zařízení, která budou mít zájem o pokračování, podají novou žádost o poskytnutí dotace.</w:t>
            </w:r>
          </w:p>
          <w:p w14:paraId="6B680305"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color w:val="1A1F2A"/>
                <w:sz w:val="20"/>
                <w:szCs w:val="20"/>
                <w:shd w:val="clear" w:color="auto" w:fill="FFFFFF"/>
              </w:rPr>
              <w:t xml:space="preserve">Rozhodné období: </w:t>
            </w:r>
            <w:r w:rsidRPr="005617BA">
              <w:rPr>
                <w:rFonts w:ascii="Arial" w:hAnsi="Arial" w:cs="Arial"/>
                <w:sz w:val="20"/>
                <w:szCs w:val="20"/>
              </w:rPr>
              <w:t>01. 01. 2021 - 31. 12. 2021</w:t>
            </w:r>
            <w:r w:rsidRPr="005617BA">
              <w:rPr>
                <w:rFonts w:ascii="Arial" w:hAnsi="Arial" w:cs="Arial"/>
                <w:sz w:val="20"/>
                <w:szCs w:val="20"/>
              </w:rPr>
              <w:br/>
              <w:t>Platnost výzvy: 06. 04. 2021 - 28. 05. 2021</w:t>
            </w:r>
            <w:r w:rsidRPr="005617BA">
              <w:rPr>
                <w:rFonts w:ascii="Arial" w:hAnsi="Arial" w:cs="Arial"/>
                <w:sz w:val="20"/>
                <w:szCs w:val="20"/>
              </w:rPr>
              <w:br/>
              <w:t>Příjem žádostí o dotaci: 12. 04. 2021 - 28. 05. 2021</w:t>
            </w:r>
          </w:p>
          <w:p w14:paraId="1048D2D3"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Vouchery vygenerované v roce 2020 jsou platné i v roce 2021.  Základní podmínky pro uplatnění voucheru (tedy minimálně 6 nocí a 5 procedur, sleva ve výši 4000,- pro dospělé osoby s trvalým pobytem v EU/EEA) se nemění.</w:t>
            </w:r>
          </w:p>
          <w:p w14:paraId="54CCB3CE"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rPr>
              <w:t>Dotace je určena ke krytí nákladů vzniklých akceptací slevových voucherů na realizaci ozdravných, preventivních pobytů v zařízeních (dle zákona č. 164/2001 Sb., lázeňský zákon), která mají registraci od příslušného krajského úřadu, případně jiného správního orgánu oprávněného vydat oprávnění k poskytování lázeňské léčebně rehabilitační péče, registrovali se k podpoře a splňují podmínky žadatele o dotaci. Konkrétní podmínky čerpání dotace jsou zveřejněny ve Výzvě pro žadatele a jejich přílohách.</w:t>
            </w:r>
          </w:p>
        </w:tc>
        <w:tc>
          <w:tcPr>
            <w:tcW w:w="3630" w:type="dxa"/>
            <w:shd w:val="clear" w:color="auto" w:fill="auto"/>
          </w:tcPr>
          <w:p w14:paraId="4C1AC6CB"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pro místní rozvoj</w:t>
            </w:r>
          </w:p>
          <w:p w14:paraId="3A49353C" w14:textId="77777777" w:rsidR="00762C7A" w:rsidRPr="005617BA" w:rsidRDefault="00BA773B" w:rsidP="00762C7A">
            <w:pPr>
              <w:spacing w:before="120" w:after="120"/>
              <w:rPr>
                <w:rFonts w:ascii="Arial" w:hAnsi="Arial" w:cs="Arial"/>
                <w:sz w:val="20"/>
                <w:szCs w:val="20"/>
              </w:rPr>
            </w:pPr>
            <w:hyperlink r:id="rId20" w:history="1">
              <w:r w:rsidR="00762C7A" w:rsidRPr="005617BA">
                <w:rPr>
                  <w:rStyle w:val="Hypertextovodkaz"/>
                  <w:rFonts w:ascii="Arial" w:hAnsi="Arial" w:cs="Arial"/>
                  <w:sz w:val="20"/>
                  <w:szCs w:val="20"/>
                </w:rPr>
                <w:t>https://www.mmr.cz/cs/narodni-dotace/covid-lazne-2021</w:t>
              </w:r>
            </w:hyperlink>
          </w:p>
          <w:p w14:paraId="258C1052" w14:textId="77777777" w:rsidR="00762C7A" w:rsidRPr="005617BA" w:rsidRDefault="00762C7A" w:rsidP="00762C7A">
            <w:pPr>
              <w:spacing w:before="120" w:after="120"/>
              <w:rPr>
                <w:rFonts w:ascii="Arial" w:hAnsi="Arial" w:cs="Arial"/>
                <w:sz w:val="20"/>
                <w:szCs w:val="20"/>
              </w:rPr>
            </w:pPr>
          </w:p>
          <w:p w14:paraId="095AE53F" w14:textId="77777777" w:rsidR="00762C7A" w:rsidRPr="005617BA" w:rsidRDefault="00762C7A" w:rsidP="00762C7A">
            <w:pPr>
              <w:spacing w:before="120" w:after="120"/>
              <w:rPr>
                <w:rFonts w:ascii="Arial" w:hAnsi="Arial" w:cs="Arial"/>
                <w:sz w:val="20"/>
                <w:szCs w:val="20"/>
              </w:rPr>
            </w:pPr>
          </w:p>
        </w:tc>
      </w:tr>
      <w:tr w:rsidR="00762C7A" w:rsidRPr="005617BA" w14:paraId="7F000E55" w14:textId="77777777" w:rsidTr="007244AC">
        <w:trPr>
          <w:trHeight w:val="590"/>
        </w:trPr>
        <w:tc>
          <w:tcPr>
            <w:tcW w:w="1917" w:type="dxa"/>
            <w:shd w:val="clear" w:color="auto" w:fill="auto"/>
          </w:tcPr>
          <w:p w14:paraId="1E2F62CD" w14:textId="77777777" w:rsidR="00762C7A" w:rsidRPr="00C81C51" w:rsidRDefault="00762C7A" w:rsidP="00762C7A">
            <w:pPr>
              <w:spacing w:before="120" w:after="120"/>
              <w:rPr>
                <w:rFonts w:ascii="Arial" w:hAnsi="Arial" w:cs="Arial"/>
                <w:b/>
                <w:sz w:val="20"/>
                <w:szCs w:val="20"/>
              </w:rPr>
            </w:pPr>
            <w:r w:rsidRPr="00C81C51">
              <w:rPr>
                <w:rFonts w:ascii="Arial" w:hAnsi="Arial" w:cs="Arial"/>
                <w:b/>
                <w:sz w:val="20"/>
                <w:szCs w:val="20"/>
              </w:rPr>
              <w:t>Program Antivirus</w:t>
            </w:r>
          </w:p>
          <w:p w14:paraId="70B15292" w14:textId="781740A5" w:rsidR="00762C7A" w:rsidRPr="005617BA" w:rsidRDefault="00762C7A" w:rsidP="00762C7A">
            <w:pPr>
              <w:spacing w:before="120" w:after="120"/>
              <w:rPr>
                <w:rFonts w:ascii="Arial" w:hAnsi="Arial" w:cs="Arial"/>
                <w:b/>
                <w:color w:val="FF0000"/>
                <w:sz w:val="20"/>
                <w:szCs w:val="20"/>
              </w:rPr>
            </w:pPr>
            <w:r w:rsidRPr="00C81C51">
              <w:rPr>
                <w:rFonts w:ascii="Arial" w:hAnsi="Arial" w:cs="Arial"/>
                <w:b/>
                <w:color w:val="FF0000"/>
                <w:sz w:val="20"/>
                <w:szCs w:val="20"/>
              </w:rPr>
              <w:t xml:space="preserve">Příjem žádostí </w:t>
            </w:r>
            <w:r>
              <w:rPr>
                <w:rFonts w:ascii="Arial" w:hAnsi="Arial" w:cs="Arial"/>
                <w:b/>
                <w:color w:val="FF0000"/>
                <w:sz w:val="20"/>
                <w:szCs w:val="20"/>
              </w:rPr>
              <w:t>Antivirus A ukončen</w:t>
            </w:r>
            <w:r w:rsidRPr="00C81C51">
              <w:rPr>
                <w:rFonts w:ascii="Arial" w:hAnsi="Arial" w:cs="Arial"/>
                <w:b/>
                <w:color w:val="FF0000"/>
                <w:sz w:val="20"/>
                <w:szCs w:val="20"/>
              </w:rPr>
              <w:t xml:space="preserve"> 3</w:t>
            </w:r>
            <w:r>
              <w:rPr>
                <w:rFonts w:ascii="Arial" w:hAnsi="Arial" w:cs="Arial"/>
                <w:b/>
                <w:color w:val="FF0000"/>
                <w:sz w:val="20"/>
                <w:szCs w:val="20"/>
              </w:rPr>
              <w:t>0</w:t>
            </w:r>
            <w:r w:rsidRPr="00C81C51">
              <w:rPr>
                <w:rFonts w:ascii="Arial" w:hAnsi="Arial" w:cs="Arial"/>
                <w:b/>
                <w:color w:val="FF0000"/>
                <w:sz w:val="20"/>
                <w:szCs w:val="20"/>
              </w:rPr>
              <w:t>.</w:t>
            </w:r>
            <w:r>
              <w:rPr>
                <w:rFonts w:ascii="Arial" w:hAnsi="Arial" w:cs="Arial"/>
                <w:b/>
                <w:color w:val="FF0000"/>
                <w:sz w:val="20"/>
                <w:szCs w:val="20"/>
              </w:rPr>
              <w:t xml:space="preserve"> 6</w:t>
            </w:r>
            <w:r w:rsidRPr="00C81C51">
              <w:rPr>
                <w:rFonts w:ascii="Arial" w:hAnsi="Arial" w:cs="Arial"/>
                <w:b/>
                <w:color w:val="FF0000"/>
                <w:sz w:val="20"/>
                <w:szCs w:val="20"/>
              </w:rPr>
              <w:t>. 2021</w:t>
            </w:r>
          </w:p>
        </w:tc>
        <w:tc>
          <w:tcPr>
            <w:tcW w:w="9757" w:type="dxa"/>
            <w:shd w:val="clear" w:color="auto" w:fill="auto"/>
          </w:tcPr>
          <w:p w14:paraId="07DBCBE4" w14:textId="77777777" w:rsidR="00762C7A" w:rsidRPr="00C81C51" w:rsidRDefault="00762C7A" w:rsidP="00762C7A">
            <w:pPr>
              <w:pStyle w:val="Prosttext"/>
              <w:rPr>
                <w:rFonts w:ascii="Arial" w:hAnsi="Arial" w:cs="Arial"/>
                <w:b/>
                <w:sz w:val="20"/>
                <w:szCs w:val="20"/>
              </w:rPr>
            </w:pPr>
            <w:r w:rsidRPr="00C81C51">
              <w:rPr>
                <w:rFonts w:ascii="Arial" w:hAnsi="Arial" w:cs="Arial"/>
                <w:b/>
                <w:sz w:val="20"/>
                <w:szCs w:val="20"/>
              </w:rPr>
              <w:t xml:space="preserve">Režim A </w:t>
            </w:r>
          </w:p>
          <w:p w14:paraId="162990F2" w14:textId="77777777" w:rsidR="00762C7A" w:rsidRPr="00C81C51" w:rsidRDefault="00762C7A" w:rsidP="00762C7A">
            <w:pPr>
              <w:pStyle w:val="Prosttext"/>
              <w:numPr>
                <w:ilvl w:val="0"/>
                <w:numId w:val="29"/>
              </w:numPr>
              <w:jc w:val="both"/>
              <w:rPr>
                <w:rFonts w:ascii="Arial" w:hAnsi="Arial" w:cs="Arial"/>
                <w:sz w:val="20"/>
                <w:szCs w:val="20"/>
              </w:rPr>
            </w:pPr>
            <w:r w:rsidRPr="00C81C51">
              <w:rPr>
                <w:rFonts w:ascii="Arial" w:hAnsi="Arial" w:cs="Arial"/>
                <w:sz w:val="20"/>
                <w:szCs w:val="20"/>
              </w:rPr>
              <w:t xml:space="preserve">Pro nařízenou karanténu (§ 191 a 192 ZP) </w:t>
            </w:r>
            <w:r w:rsidRPr="00C81C51">
              <w:rPr>
                <w:rFonts w:ascii="Arial" w:hAnsi="Arial" w:cs="Arial"/>
                <w:b/>
                <w:sz w:val="20"/>
                <w:szCs w:val="20"/>
              </w:rPr>
              <w:t>zůstává výše příspěvku 80 %</w:t>
            </w:r>
            <w:r w:rsidRPr="00C81C51">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C81C51">
              <w:rPr>
                <w:rFonts w:ascii="Arial" w:hAnsi="Arial" w:cs="Arial"/>
                <w:b/>
                <w:sz w:val="20"/>
                <w:szCs w:val="20"/>
              </w:rPr>
              <w:t>Maximálně 39 000 Kč</w:t>
            </w:r>
          </w:p>
          <w:p w14:paraId="53AA4058" w14:textId="77777777" w:rsidR="00762C7A" w:rsidRPr="001674FE" w:rsidRDefault="00762C7A" w:rsidP="00762C7A">
            <w:pPr>
              <w:pStyle w:val="Prosttext"/>
              <w:numPr>
                <w:ilvl w:val="0"/>
                <w:numId w:val="29"/>
              </w:numPr>
              <w:jc w:val="both"/>
              <w:rPr>
                <w:rFonts w:ascii="Arial" w:hAnsi="Arial" w:cs="Arial"/>
                <w:b/>
                <w:sz w:val="20"/>
                <w:szCs w:val="20"/>
                <w:u w:val="single"/>
              </w:rPr>
            </w:pPr>
            <w:r w:rsidRPr="001674FE">
              <w:rPr>
                <w:rFonts w:ascii="Arial" w:hAnsi="Arial" w:cs="Arial"/>
                <w:b/>
                <w:sz w:val="20"/>
                <w:szCs w:val="20"/>
              </w:rPr>
              <w:t>Uznatelným výdejem je náhrada mzdy vyplacená zaměstnanci z důvodu nařízení karantény (podle § 192 zákoníku práce).</w:t>
            </w:r>
          </w:p>
          <w:p w14:paraId="27A01150" w14:textId="45736528"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1674FE">
              <w:rPr>
                <w:rFonts w:ascii="Arial" w:hAnsi="Arial" w:cs="Arial"/>
                <w:bCs/>
                <w:sz w:val="20"/>
                <w:szCs w:val="20"/>
              </w:rPr>
              <w:t>Režimu A nadále mohou využívat ale zaměstnavatelé i v případě, kdy zaměstnanci nemohou vykonávat práci z důvodu uzavření provozu zaměstnavatele (či jeho významného omezení), jestliže k němu došlo přímo na základě vládních opatření (krizová opatření vlády, mimořádná opatření ministerstva zdravotnictví nebo orgánů ochrany veřejného zdraví). V takovém případě ale může zaměstnavatel využít zvýšeného příspěvku v režimu Antivirus Plus (viz níže)</w:t>
            </w:r>
          </w:p>
        </w:tc>
        <w:tc>
          <w:tcPr>
            <w:tcW w:w="3630" w:type="dxa"/>
            <w:shd w:val="clear" w:color="auto" w:fill="auto"/>
          </w:tcPr>
          <w:p w14:paraId="76FC8CAA" w14:textId="77777777" w:rsidR="00762C7A" w:rsidRPr="00C81C51" w:rsidRDefault="00762C7A" w:rsidP="00762C7A">
            <w:pPr>
              <w:spacing w:before="120" w:after="120"/>
              <w:rPr>
                <w:rFonts w:ascii="Arial" w:hAnsi="Arial" w:cs="Arial"/>
                <w:sz w:val="20"/>
                <w:szCs w:val="20"/>
              </w:rPr>
            </w:pPr>
            <w:r w:rsidRPr="00C81C51">
              <w:rPr>
                <w:rFonts w:ascii="Arial" w:hAnsi="Arial" w:cs="Arial"/>
                <w:sz w:val="20"/>
                <w:szCs w:val="20"/>
              </w:rPr>
              <w:t>Ministerstvo práce a sociálních věcí</w:t>
            </w:r>
          </w:p>
          <w:p w14:paraId="51AD4D7E" w14:textId="77777777" w:rsidR="00762C7A" w:rsidRPr="00C81C51" w:rsidRDefault="00BA773B" w:rsidP="00762C7A">
            <w:pPr>
              <w:spacing w:before="120" w:after="120"/>
              <w:rPr>
                <w:rFonts w:ascii="Arial" w:hAnsi="Arial" w:cs="Arial"/>
                <w:sz w:val="20"/>
                <w:szCs w:val="20"/>
              </w:rPr>
            </w:pPr>
            <w:hyperlink r:id="rId21" w:history="1">
              <w:r w:rsidR="00762C7A" w:rsidRPr="00C81C51">
                <w:rPr>
                  <w:rStyle w:val="Hypertextovodkaz"/>
                  <w:rFonts w:ascii="Arial" w:hAnsi="Arial" w:cs="Arial"/>
                  <w:sz w:val="20"/>
                  <w:szCs w:val="20"/>
                </w:rPr>
                <w:t>https://www.mpsv.cz/antivirus</w:t>
              </w:r>
            </w:hyperlink>
          </w:p>
          <w:p w14:paraId="05BB56DD" w14:textId="77777777" w:rsidR="00762C7A" w:rsidRPr="005617BA" w:rsidRDefault="00762C7A" w:rsidP="00762C7A">
            <w:pPr>
              <w:spacing w:before="120" w:after="120"/>
              <w:rPr>
                <w:rFonts w:ascii="Arial" w:hAnsi="Arial" w:cs="Arial"/>
                <w:sz w:val="20"/>
                <w:szCs w:val="20"/>
              </w:rPr>
            </w:pPr>
          </w:p>
        </w:tc>
      </w:tr>
      <w:tr w:rsidR="00762C7A" w:rsidRPr="005617BA" w14:paraId="6A10D254" w14:textId="77777777" w:rsidTr="007244AC">
        <w:trPr>
          <w:trHeight w:val="578"/>
        </w:trPr>
        <w:tc>
          <w:tcPr>
            <w:tcW w:w="1917" w:type="dxa"/>
            <w:shd w:val="clear" w:color="auto" w:fill="auto"/>
          </w:tcPr>
          <w:p w14:paraId="202F81AC"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COVID-Nájemné III</w:t>
            </w:r>
          </w:p>
          <w:p w14:paraId="598E5A55"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8. 4. 2021</w:t>
            </w:r>
          </w:p>
          <w:p w14:paraId="452C4738"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4EB50F1A" w14:textId="77777777" w:rsidR="00762C7A" w:rsidRPr="005617BA" w:rsidRDefault="00762C7A" w:rsidP="00762C7A">
            <w:pPr>
              <w:pStyle w:val="Odstavecseseznamem"/>
              <w:numPr>
                <w:ilvl w:val="0"/>
                <w:numId w:val="9"/>
              </w:numPr>
              <w:spacing w:after="0" w:line="240" w:lineRule="auto"/>
              <w:rPr>
                <w:rFonts w:ascii="Arial" w:hAnsi="Arial" w:cs="Arial"/>
                <w:b/>
                <w:bCs/>
                <w:sz w:val="20"/>
                <w:szCs w:val="20"/>
                <w:lang w:eastAsia="cs-CZ"/>
              </w:rPr>
            </w:pPr>
            <w:r w:rsidRPr="005617BA">
              <w:rPr>
                <w:rFonts w:ascii="Arial" w:hAnsi="Arial" w:cs="Arial"/>
                <w:b/>
                <w:bCs/>
                <w:sz w:val="20"/>
                <w:szCs w:val="20"/>
                <w:lang w:eastAsia="cs-CZ"/>
              </w:rPr>
              <w:t>Příspěvek 50 % nájemného za období říjen, listopad a prosinec 2020, tj. 4Q 2020</w:t>
            </w:r>
          </w:p>
          <w:p w14:paraId="13113788"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Dotace bude vyplacena po uhrazení nájemného žadatelem pronajímateli</w:t>
            </w:r>
          </w:p>
          <w:p w14:paraId="168C2324"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€ 1,8 mil.</w:t>
            </w:r>
          </w:p>
          <w:p w14:paraId="192CE18A" w14:textId="77777777" w:rsidR="00762C7A" w:rsidRPr="005617BA" w:rsidRDefault="00762C7A" w:rsidP="00762C7A">
            <w:pPr>
              <w:pStyle w:val="Odstavecseseznamem"/>
              <w:numPr>
                <w:ilvl w:val="0"/>
                <w:numId w:val="9"/>
              </w:numPr>
              <w:spacing w:after="0" w:line="240" w:lineRule="auto"/>
              <w:rPr>
                <w:rFonts w:ascii="Arial" w:hAnsi="Arial" w:cs="Arial"/>
                <w:b/>
                <w:bCs/>
                <w:sz w:val="20"/>
                <w:szCs w:val="20"/>
                <w:lang w:eastAsia="cs-CZ"/>
              </w:rPr>
            </w:pPr>
            <w:r w:rsidRPr="005617BA">
              <w:rPr>
                <w:rFonts w:ascii="Arial" w:hAnsi="Arial" w:cs="Arial"/>
                <w:b/>
                <w:bCs/>
                <w:sz w:val="20"/>
                <w:szCs w:val="20"/>
                <w:lang w:eastAsia="cs-CZ"/>
              </w:rPr>
              <w:t>Přiznání dotace žadateli není podmiňováno poskytnutím slevy od pronajímatele</w:t>
            </w:r>
            <w:r w:rsidRPr="005617BA">
              <w:rPr>
                <w:rFonts w:ascii="Arial" w:hAnsi="Arial" w:cs="Arial"/>
                <w:sz w:val="20"/>
                <w:szCs w:val="20"/>
                <w:lang w:eastAsia="cs-CZ"/>
              </w:rPr>
              <w:t xml:space="preserve"> </w:t>
            </w:r>
            <w:r w:rsidRPr="005617BA">
              <w:rPr>
                <w:rFonts w:ascii="Arial" w:hAnsi="Arial" w:cs="Arial"/>
                <w:b/>
                <w:bCs/>
                <w:sz w:val="20"/>
                <w:szCs w:val="20"/>
                <w:lang w:eastAsia="cs-CZ"/>
              </w:rPr>
              <w:t>nájemci</w:t>
            </w:r>
          </w:p>
          <w:p w14:paraId="69D52D38"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 xml:space="preserve">Žádosti bude možné podávat </w:t>
            </w:r>
            <w:r w:rsidRPr="005617BA">
              <w:rPr>
                <w:rFonts w:ascii="Arial" w:hAnsi="Arial" w:cs="Arial"/>
                <w:b/>
                <w:bCs/>
                <w:sz w:val="20"/>
                <w:szCs w:val="20"/>
                <w:lang w:eastAsia="cs-CZ"/>
              </w:rPr>
              <w:t>od 5. února 2021, 9:00 hodin do 8. dubna 2021, on-line, prostřednictvím informačního systému přístupného z Portálu AIS MPO</w:t>
            </w:r>
            <w:r w:rsidRPr="005617BA">
              <w:rPr>
                <w:rFonts w:ascii="Arial" w:hAnsi="Arial" w:cs="Arial"/>
                <w:sz w:val="20"/>
                <w:szCs w:val="20"/>
                <w:lang w:eastAsia="cs-CZ"/>
              </w:rPr>
              <w:t>.</w:t>
            </w:r>
          </w:p>
          <w:p w14:paraId="32349F20"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Pokud se žadatel do systému registroval již v první, nebo druhé výzvě, nová registrace není nutná.</w:t>
            </w:r>
          </w:p>
          <w:p w14:paraId="27C96A0A" w14:textId="77777777" w:rsidR="00762C7A" w:rsidRPr="005617BA" w:rsidRDefault="00762C7A" w:rsidP="00762C7A">
            <w:pPr>
              <w:pStyle w:val="Prosttext"/>
              <w:rPr>
                <w:rFonts w:ascii="Arial" w:hAnsi="Arial" w:cs="Arial"/>
                <w:bCs/>
                <w:sz w:val="20"/>
                <w:szCs w:val="20"/>
              </w:rPr>
            </w:pPr>
            <w:r w:rsidRPr="005617BA">
              <w:rPr>
                <w:rFonts w:ascii="Arial" w:hAnsi="Arial" w:cs="Arial"/>
                <w:sz w:val="20"/>
                <w:szCs w:val="20"/>
                <w:lang w:eastAsia="cs-CZ"/>
              </w:rPr>
              <w:t>Kromě provozoven, které musely být kvůli krizovým opatřením vlády uzavřeny, mohou nově žádat také maloobchodní podnikatelé, kteří spadají do výjimek výslovně uvedených v bodech I. 1. a) až I. 1. af) usnesení č. 1376 ze dne 23. prosince 2020, a prokáží, že jim u provozoven v důsledku přijatých mimořádných a krizových opatření klesly tržby za prodej zboží nebo poskytování služeb za rozhodné období v porovnání se stejným obdobím v roce 2019 alespoň o 50 %. Žadatel v žádosti uvede výši tržeb za 4. čtvrtletí roku 2020 a za 4. čtvrtletí roku 2019 v Kč, v případě zahájení podnikání v provozovně po 1. říjnu za 3. čtvrtletí 2020.</w:t>
            </w:r>
          </w:p>
        </w:tc>
        <w:tc>
          <w:tcPr>
            <w:tcW w:w="3630" w:type="dxa"/>
            <w:shd w:val="clear" w:color="auto" w:fill="auto"/>
          </w:tcPr>
          <w:p w14:paraId="74F5CC2F" w14:textId="77777777" w:rsidR="00762C7A" w:rsidRPr="005617BA" w:rsidRDefault="00762C7A" w:rsidP="00762C7A">
            <w:pPr>
              <w:spacing w:before="120" w:after="120"/>
              <w:ind w:left="-45"/>
              <w:rPr>
                <w:rFonts w:ascii="Arial" w:hAnsi="Arial" w:cs="Arial"/>
                <w:sz w:val="20"/>
                <w:szCs w:val="20"/>
              </w:rPr>
            </w:pPr>
            <w:r w:rsidRPr="005617BA">
              <w:rPr>
                <w:rFonts w:ascii="Arial" w:hAnsi="Arial" w:cs="Arial"/>
                <w:sz w:val="20"/>
                <w:szCs w:val="20"/>
              </w:rPr>
              <w:t>Ministerstvo průmyslu a obchodu</w:t>
            </w:r>
          </w:p>
          <w:p w14:paraId="14A71D04" w14:textId="77777777" w:rsidR="00762C7A" w:rsidRPr="005617BA" w:rsidRDefault="00BA773B" w:rsidP="00762C7A">
            <w:pPr>
              <w:spacing w:before="120" w:after="120"/>
              <w:rPr>
                <w:rFonts w:ascii="Arial" w:hAnsi="Arial" w:cs="Arial"/>
                <w:sz w:val="20"/>
                <w:szCs w:val="20"/>
              </w:rPr>
            </w:pPr>
            <w:hyperlink r:id="rId22" w:history="1">
              <w:r w:rsidR="00762C7A" w:rsidRPr="005617BA">
                <w:rPr>
                  <w:rStyle w:val="Hypertextovodkaz"/>
                  <w:rFonts w:ascii="Arial" w:hAnsi="Arial" w:cs="Arial"/>
                  <w:sz w:val="20"/>
                  <w:szCs w:val="20"/>
                </w:rPr>
                <w:t>https://www.mpo.cz/cz/podnikani/zivnostenske-podnikani/covid-19-najemne--255305/</w:t>
              </w:r>
            </w:hyperlink>
          </w:p>
        </w:tc>
      </w:tr>
      <w:tr w:rsidR="00762C7A" w:rsidRPr="005617BA" w14:paraId="6A4343D9" w14:textId="77777777" w:rsidTr="007244AC">
        <w:trPr>
          <w:trHeight w:val="578"/>
        </w:trPr>
        <w:tc>
          <w:tcPr>
            <w:tcW w:w="1917" w:type="dxa"/>
            <w:shd w:val="clear" w:color="auto" w:fill="auto"/>
          </w:tcPr>
          <w:p w14:paraId="2261E358"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COVID-Nájemné II</w:t>
            </w:r>
          </w:p>
          <w:p w14:paraId="205B5FFE"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4. 2. 2021</w:t>
            </w:r>
          </w:p>
          <w:p w14:paraId="6C7E4F83" w14:textId="77777777" w:rsidR="00762C7A" w:rsidRPr="005617BA" w:rsidRDefault="00762C7A" w:rsidP="00762C7A">
            <w:pPr>
              <w:spacing w:before="120" w:after="120"/>
              <w:rPr>
                <w:rFonts w:ascii="Arial" w:hAnsi="Arial" w:cs="Arial"/>
                <w:b/>
                <w:color w:val="FF0000"/>
                <w:sz w:val="20"/>
                <w:szCs w:val="20"/>
              </w:rPr>
            </w:pPr>
          </w:p>
          <w:p w14:paraId="44BD564A"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2EA43EE8" w14:textId="77777777" w:rsidR="00762C7A" w:rsidRPr="005617BA" w:rsidRDefault="00762C7A" w:rsidP="00762C7A">
            <w:pPr>
              <w:pStyle w:val="Odstavecseseznamem"/>
              <w:numPr>
                <w:ilvl w:val="0"/>
                <w:numId w:val="9"/>
              </w:numPr>
              <w:spacing w:after="0" w:line="240" w:lineRule="auto"/>
              <w:rPr>
                <w:rFonts w:ascii="Arial" w:hAnsi="Arial" w:cs="Arial"/>
                <w:b/>
                <w:bCs/>
                <w:sz w:val="20"/>
                <w:szCs w:val="20"/>
                <w:lang w:eastAsia="cs-CZ"/>
              </w:rPr>
            </w:pPr>
            <w:r w:rsidRPr="005617BA">
              <w:rPr>
                <w:rFonts w:ascii="Arial" w:hAnsi="Arial" w:cs="Arial"/>
                <w:b/>
                <w:bCs/>
                <w:sz w:val="20"/>
                <w:szCs w:val="20"/>
                <w:lang w:eastAsia="cs-CZ"/>
              </w:rPr>
              <w:t>Příspěvek 50 % nájemného za období červenec, srpen a září 2020, tj. 3Q 2020</w:t>
            </w:r>
          </w:p>
          <w:p w14:paraId="6E0E24F1"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Dotace bude vyplacena po uhrazení nájemného žadatelem pronajímateli</w:t>
            </w:r>
          </w:p>
          <w:p w14:paraId="2FAC2983"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€ 1.8 mil.</w:t>
            </w:r>
          </w:p>
          <w:p w14:paraId="7AC15915" w14:textId="77777777" w:rsidR="00762C7A" w:rsidRPr="005617BA" w:rsidRDefault="00762C7A" w:rsidP="00762C7A">
            <w:pPr>
              <w:pStyle w:val="Odstavecseseznamem"/>
              <w:numPr>
                <w:ilvl w:val="0"/>
                <w:numId w:val="9"/>
              </w:numPr>
              <w:spacing w:after="0" w:line="240" w:lineRule="auto"/>
              <w:rPr>
                <w:rFonts w:ascii="Arial" w:hAnsi="Arial" w:cs="Arial"/>
                <w:b/>
                <w:bCs/>
                <w:sz w:val="20"/>
                <w:szCs w:val="20"/>
                <w:lang w:eastAsia="cs-CZ"/>
              </w:rPr>
            </w:pPr>
            <w:r w:rsidRPr="005617BA">
              <w:rPr>
                <w:rFonts w:ascii="Arial" w:hAnsi="Arial" w:cs="Arial"/>
                <w:b/>
                <w:bCs/>
                <w:sz w:val="20"/>
                <w:szCs w:val="20"/>
                <w:lang w:eastAsia="cs-CZ"/>
              </w:rPr>
              <w:t>Přiznání dotace žadateli není podmiňováno poskytnutím slevy od pronajímatele</w:t>
            </w:r>
            <w:r w:rsidRPr="005617BA">
              <w:rPr>
                <w:rFonts w:ascii="Arial" w:hAnsi="Arial" w:cs="Arial"/>
                <w:sz w:val="20"/>
                <w:szCs w:val="20"/>
                <w:lang w:eastAsia="cs-CZ"/>
              </w:rPr>
              <w:t xml:space="preserve"> </w:t>
            </w:r>
            <w:r w:rsidRPr="005617BA">
              <w:rPr>
                <w:rFonts w:ascii="Arial" w:hAnsi="Arial" w:cs="Arial"/>
                <w:b/>
                <w:bCs/>
                <w:sz w:val="20"/>
                <w:szCs w:val="20"/>
                <w:lang w:eastAsia="cs-CZ"/>
              </w:rPr>
              <w:t>nájemci</w:t>
            </w:r>
          </w:p>
          <w:p w14:paraId="66837A4E"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 xml:space="preserve">Žádosti bude možné podávat </w:t>
            </w:r>
            <w:r w:rsidRPr="005617BA">
              <w:rPr>
                <w:rFonts w:ascii="Arial" w:hAnsi="Arial" w:cs="Arial"/>
                <w:b/>
                <w:bCs/>
                <w:sz w:val="20"/>
                <w:szCs w:val="20"/>
                <w:lang w:eastAsia="cs-CZ"/>
              </w:rPr>
              <w:t>od 21. října 2020, 9:00 hodin do 4. února 2021, 23:59 hod. on-line, prostřednictvím informačního systému přístupného z Portálu AIS MPO</w:t>
            </w:r>
            <w:r w:rsidRPr="005617BA">
              <w:rPr>
                <w:rFonts w:ascii="Arial" w:hAnsi="Arial" w:cs="Arial"/>
                <w:sz w:val="20"/>
                <w:szCs w:val="20"/>
                <w:lang w:eastAsia="cs-CZ"/>
              </w:rPr>
              <w:t>.</w:t>
            </w:r>
          </w:p>
          <w:p w14:paraId="5CF7EFF4"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Pokud se žadatel do systému registroval již v první výzvě, nová registrace není nutná</w:t>
            </w:r>
          </w:p>
          <w:p w14:paraId="2EBD59E1" w14:textId="77777777" w:rsidR="00762C7A" w:rsidRPr="005617BA" w:rsidRDefault="00762C7A" w:rsidP="00762C7A">
            <w:pPr>
              <w:pStyle w:val="Odstavecseseznamem"/>
              <w:numPr>
                <w:ilvl w:val="0"/>
                <w:numId w:val="19"/>
              </w:numPr>
              <w:spacing w:before="120" w:after="120"/>
              <w:rPr>
                <w:rFonts w:ascii="Arial" w:hAnsi="Arial" w:cs="Arial"/>
                <w:sz w:val="20"/>
                <w:szCs w:val="20"/>
              </w:rPr>
            </w:pPr>
            <w:r w:rsidRPr="005617BA">
              <w:rPr>
                <w:rFonts w:ascii="Arial" w:hAnsi="Arial" w:cs="Arial"/>
                <w:sz w:val="20"/>
                <w:szCs w:val="20"/>
                <w:lang w:eastAsia="cs-CZ"/>
              </w:rPr>
              <w:t>Výzva je sektorově zaměřena na ty provozy, které byly zakázány nebo výrazně omezeny Usnesením vlády č 1103 ze dne 26. 10. 2020, přičemž do okruh oprávněných žadatelů se nazařazují subjekty omezené dle článku I. bodu 8. a dle článku II. bodu 5. a bodu 6. usnesení vlády ze dne 26. října č. 1103.</w:t>
            </w:r>
          </w:p>
        </w:tc>
        <w:tc>
          <w:tcPr>
            <w:tcW w:w="3630" w:type="dxa"/>
            <w:shd w:val="clear" w:color="auto" w:fill="auto"/>
          </w:tcPr>
          <w:p w14:paraId="312DD858" w14:textId="77777777" w:rsidR="00762C7A" w:rsidRPr="005617BA" w:rsidRDefault="00762C7A" w:rsidP="00762C7A">
            <w:pPr>
              <w:spacing w:before="120" w:after="120"/>
              <w:ind w:left="-45"/>
              <w:rPr>
                <w:rFonts w:ascii="Arial" w:hAnsi="Arial" w:cs="Arial"/>
                <w:sz w:val="20"/>
                <w:szCs w:val="20"/>
              </w:rPr>
            </w:pPr>
            <w:r w:rsidRPr="005617BA">
              <w:rPr>
                <w:rFonts w:ascii="Arial" w:hAnsi="Arial" w:cs="Arial"/>
                <w:sz w:val="20"/>
                <w:szCs w:val="20"/>
              </w:rPr>
              <w:t>Ministerstvo průmyslu a obchodu</w:t>
            </w:r>
          </w:p>
          <w:p w14:paraId="46D16602" w14:textId="77777777" w:rsidR="00762C7A" w:rsidRPr="005617BA" w:rsidRDefault="00BA773B" w:rsidP="00762C7A">
            <w:pPr>
              <w:spacing w:before="120" w:after="120"/>
              <w:rPr>
                <w:rFonts w:ascii="Arial" w:hAnsi="Arial" w:cs="Arial"/>
                <w:sz w:val="20"/>
                <w:szCs w:val="20"/>
              </w:rPr>
            </w:pPr>
            <w:hyperlink r:id="rId23" w:history="1">
              <w:r w:rsidR="00762C7A" w:rsidRPr="005617BA">
                <w:rPr>
                  <w:rStyle w:val="Hypertextovodkaz"/>
                  <w:rFonts w:ascii="Arial" w:hAnsi="Arial" w:cs="Arial"/>
                  <w:sz w:val="20"/>
                  <w:szCs w:val="20"/>
                </w:rPr>
                <w:t>https://www.mpo.cz/cz/podnikani/zivnostenske-podnikani/covid-19-najemne--255305/</w:t>
              </w:r>
            </w:hyperlink>
          </w:p>
        </w:tc>
      </w:tr>
      <w:tr w:rsidR="00762C7A" w:rsidRPr="005617BA" w14:paraId="07DBD7F6" w14:textId="77777777" w:rsidTr="007244AC">
        <w:trPr>
          <w:trHeight w:val="578"/>
        </w:trPr>
        <w:tc>
          <w:tcPr>
            <w:tcW w:w="1917" w:type="dxa"/>
            <w:shd w:val="clear" w:color="auto" w:fill="auto"/>
          </w:tcPr>
          <w:p w14:paraId="318ED5F7"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COVID-Gastro-Uzavřené provozovny</w:t>
            </w:r>
          </w:p>
          <w:p w14:paraId="4FB3416B"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15. 3. 2021</w:t>
            </w:r>
          </w:p>
          <w:p w14:paraId="2AE173CC"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26242F5B"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Určen podnikatelům, kterým byl přímo na základě krizových opatření vlády v rámci nouzového stavu, vyhlášeného od pondělí 5. října 2020 na území České republiky, zakázán nebo výrazně omezen prodej zboží nebo prodej a poskytování služeb, a tím snížena schopnost generovat tržby.</w:t>
            </w:r>
          </w:p>
          <w:p w14:paraId="55396C28" w14:textId="77777777" w:rsidR="00762C7A" w:rsidRPr="005617BA" w:rsidRDefault="00762C7A" w:rsidP="00762C7A">
            <w:pPr>
              <w:pStyle w:val="Odstavecseseznamem"/>
              <w:numPr>
                <w:ilvl w:val="0"/>
                <w:numId w:val="9"/>
              </w:numPr>
              <w:spacing w:after="0"/>
              <w:rPr>
                <w:rFonts w:ascii="Arial" w:hAnsi="Arial" w:cs="Arial"/>
                <w:sz w:val="20"/>
                <w:szCs w:val="20"/>
                <w:lang w:eastAsia="cs-CZ"/>
              </w:rPr>
            </w:pPr>
            <w:r w:rsidRPr="005617BA">
              <w:rPr>
                <w:rFonts w:ascii="Arial" w:hAnsi="Arial" w:cs="Arial"/>
                <w:sz w:val="20"/>
                <w:szCs w:val="20"/>
                <w:lang w:eastAsia="cs-CZ"/>
              </w:rPr>
              <w:t xml:space="preserve">Výše podpory činí </w:t>
            </w:r>
            <w:r w:rsidRPr="005617BA">
              <w:rPr>
                <w:rFonts w:ascii="Arial" w:hAnsi="Arial" w:cs="Arial"/>
                <w:b/>
                <w:bCs/>
                <w:sz w:val="20"/>
                <w:szCs w:val="20"/>
                <w:lang w:eastAsia="cs-CZ"/>
              </w:rPr>
              <w:t>400 Kč za každého zaměstnance a den</w:t>
            </w:r>
            <w:r w:rsidRPr="005617BA">
              <w:rPr>
                <w:rFonts w:ascii="Arial" w:hAnsi="Arial" w:cs="Arial"/>
                <w:sz w:val="20"/>
                <w:szCs w:val="20"/>
                <w:lang w:eastAsia="cs-CZ"/>
              </w:rPr>
              <w:t>, po který byla činnost na základě vládních opatření omezena. Počet dnů je dán dobou mezi 9. říjnem 2020 a 10. lednem 2021, kdy pro daný sektor platila omezení daná krizovými opatřeními vlády, jde tak až o 79 dní (viz příloha 2 Výzvy). Do výpočtu se počítají zaměstnanci působících v daném sektoru (a/nebo spolupracující osoby OSVČ a/nebo jednatelé se smlouvou o výkonu funkce jednatele), kteří byli k 31. říjnu 2020 přihlášení k platbě pojistného na České správě sociálního zabezpečení.</w:t>
            </w:r>
          </w:p>
          <w:p w14:paraId="16F719EB" w14:textId="77777777" w:rsidR="00762C7A" w:rsidRPr="005617BA" w:rsidRDefault="00762C7A" w:rsidP="00762C7A">
            <w:pPr>
              <w:pStyle w:val="Odstavecseseznamem"/>
              <w:numPr>
                <w:ilvl w:val="0"/>
                <w:numId w:val="9"/>
              </w:numPr>
              <w:rPr>
                <w:rFonts w:ascii="Arial" w:hAnsi="Arial" w:cs="Arial"/>
                <w:b/>
                <w:bCs/>
                <w:sz w:val="20"/>
                <w:szCs w:val="20"/>
                <w:lang w:eastAsia="cs-CZ"/>
              </w:rPr>
            </w:pPr>
            <w:r w:rsidRPr="005617BA">
              <w:rPr>
                <w:rFonts w:ascii="Arial" w:hAnsi="Arial" w:cs="Arial"/>
                <w:b/>
                <w:bCs/>
                <w:sz w:val="20"/>
                <w:szCs w:val="20"/>
                <w:lang w:eastAsia="cs-CZ"/>
              </w:rPr>
              <w:t>Žádosti je možné podávat od 18. ledna 2021 od 9:00 hodin</w:t>
            </w:r>
            <w:r w:rsidRPr="005617BA">
              <w:rPr>
                <w:rFonts w:ascii="Arial" w:hAnsi="Arial" w:cs="Arial"/>
                <w:sz w:val="20"/>
                <w:szCs w:val="20"/>
                <w:lang w:eastAsia="cs-CZ"/>
              </w:rPr>
              <w:t> </w:t>
            </w:r>
            <w:r w:rsidRPr="005617BA">
              <w:rPr>
                <w:rFonts w:ascii="Arial" w:hAnsi="Arial" w:cs="Arial"/>
                <w:b/>
                <w:bCs/>
                <w:sz w:val="20"/>
                <w:szCs w:val="20"/>
                <w:lang w:eastAsia="cs-CZ"/>
              </w:rPr>
              <w:t>do 15. března 2021 do 16:00. </w:t>
            </w:r>
          </w:p>
          <w:p w14:paraId="20AA089E"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Žádosti se budou podávat přes Agendový informační systém (AIS) MPO.</w:t>
            </w:r>
          </w:p>
          <w:p w14:paraId="36194A60" w14:textId="77777777" w:rsidR="00762C7A" w:rsidRPr="005617BA" w:rsidRDefault="00762C7A" w:rsidP="00762C7A">
            <w:pPr>
              <w:pStyle w:val="Odstavecseseznamem"/>
              <w:numPr>
                <w:ilvl w:val="0"/>
                <w:numId w:val="19"/>
              </w:numPr>
              <w:spacing w:before="120" w:after="120"/>
              <w:rPr>
                <w:rFonts w:ascii="Arial" w:hAnsi="Arial" w:cs="Arial"/>
                <w:sz w:val="20"/>
                <w:szCs w:val="20"/>
              </w:rPr>
            </w:pPr>
            <w:r w:rsidRPr="005617BA">
              <w:rPr>
                <w:rFonts w:ascii="Arial" w:hAnsi="Arial" w:cs="Arial"/>
                <w:sz w:val="20"/>
                <w:szCs w:val="20"/>
                <w:lang w:eastAsia="cs-CZ"/>
              </w:rPr>
              <w:t>Podpora je poskytována na náklady na provoz a udržení podnikatelské činnosti, jako jsou osobní náklady, náklady na materiál, služby (vč. např. leasingu), odpisy, daně a poplatky, splátky úvěru, režijní náklady apod. Uznatelné náklady jsou od února 2020 do 10. ledna 2021.</w:t>
            </w:r>
          </w:p>
        </w:tc>
        <w:tc>
          <w:tcPr>
            <w:tcW w:w="3630" w:type="dxa"/>
            <w:shd w:val="clear" w:color="auto" w:fill="auto"/>
          </w:tcPr>
          <w:p w14:paraId="03470877"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průmyslu a obchodu</w:t>
            </w:r>
          </w:p>
          <w:p w14:paraId="571C6A90" w14:textId="77777777" w:rsidR="00762C7A" w:rsidRPr="005617BA" w:rsidRDefault="00BA773B" w:rsidP="00762C7A">
            <w:pPr>
              <w:spacing w:before="120" w:after="120"/>
              <w:rPr>
                <w:rFonts w:ascii="Arial" w:hAnsi="Arial" w:cs="Arial"/>
                <w:sz w:val="20"/>
                <w:szCs w:val="20"/>
              </w:rPr>
            </w:pPr>
            <w:hyperlink r:id="rId24" w:history="1">
              <w:r w:rsidR="00762C7A" w:rsidRPr="005617BA">
                <w:rPr>
                  <w:rStyle w:val="Hypertextovodkaz"/>
                  <w:rFonts w:ascii="Arial" w:hAnsi="Arial" w:cs="Arial"/>
                  <w:sz w:val="20"/>
                  <w:szCs w:val="20"/>
                </w:rPr>
                <w:t>https://www.mpo.cz/cz/rozcestnik/informace-o-koronavirus/program-covid-_-gastro-_-uzavrene-provozovny--258742/</w:t>
              </w:r>
            </w:hyperlink>
          </w:p>
          <w:p w14:paraId="7830EC08" w14:textId="77777777" w:rsidR="00762C7A" w:rsidRPr="005617BA" w:rsidRDefault="00762C7A" w:rsidP="00762C7A">
            <w:pPr>
              <w:spacing w:before="120" w:after="120"/>
              <w:rPr>
                <w:rFonts w:ascii="Arial" w:hAnsi="Arial" w:cs="Arial"/>
                <w:sz w:val="20"/>
                <w:szCs w:val="20"/>
              </w:rPr>
            </w:pPr>
          </w:p>
        </w:tc>
      </w:tr>
      <w:tr w:rsidR="00762C7A" w:rsidRPr="005617BA" w14:paraId="01CF6A00" w14:textId="77777777" w:rsidTr="007244AC">
        <w:trPr>
          <w:trHeight w:val="578"/>
        </w:trPr>
        <w:tc>
          <w:tcPr>
            <w:tcW w:w="1917" w:type="dxa"/>
            <w:shd w:val="clear" w:color="auto" w:fill="auto"/>
          </w:tcPr>
          <w:p w14:paraId="5361A2CA"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COVID-Veletrhy</w:t>
            </w:r>
          </w:p>
          <w:p w14:paraId="63AF0821" w14:textId="77777777" w:rsidR="00762C7A" w:rsidRDefault="00762C7A" w:rsidP="00762C7A">
            <w:pPr>
              <w:spacing w:before="120"/>
              <w:rPr>
                <w:rFonts w:ascii="Arial" w:hAnsi="Arial" w:cs="Arial"/>
                <w:b/>
                <w:color w:val="FF0000"/>
                <w:sz w:val="20"/>
                <w:szCs w:val="20"/>
              </w:rPr>
            </w:pPr>
            <w:r w:rsidRPr="005617BA">
              <w:rPr>
                <w:rFonts w:ascii="Arial" w:hAnsi="Arial" w:cs="Arial"/>
                <w:b/>
                <w:color w:val="FF0000"/>
                <w:sz w:val="20"/>
                <w:szCs w:val="20"/>
              </w:rPr>
              <w:t>Příjem žádostí</w:t>
            </w:r>
            <w:r>
              <w:rPr>
                <w:rFonts w:ascii="Arial" w:hAnsi="Arial" w:cs="Arial"/>
                <w:b/>
                <w:color w:val="FF0000"/>
                <w:sz w:val="20"/>
                <w:szCs w:val="20"/>
              </w:rPr>
              <w:t xml:space="preserve"> ukončen 14. 6. 2021</w:t>
            </w:r>
          </w:p>
          <w:p w14:paraId="5660EE91"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4CD7D7A4"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Tento program je určen podnikatelským subjektům podnikajícím v oblasti organizace a realizace veletrhů, výstav, kongresových, firemních a dalších hromadných akcí (eventů) zaměřených především na B2B segment. </w:t>
            </w:r>
          </w:p>
          <w:p w14:paraId="0F789FDF"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Podpora má za cíl udržení infrastruktury, subjektů podnikajících v sektoru a navazujících organizačních, servisních, asistenčních a technických služeb. </w:t>
            </w:r>
          </w:p>
          <w:p w14:paraId="2199FA11"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2B1B1FAA"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Rozhodným obdobím, na které je poskytována podpora, je </w:t>
            </w:r>
            <w:r w:rsidRPr="005617BA">
              <w:rPr>
                <w:rFonts w:ascii="Arial" w:hAnsi="Arial" w:cs="Arial"/>
                <w:b/>
                <w:bCs/>
                <w:sz w:val="20"/>
                <w:szCs w:val="20"/>
                <w:lang w:eastAsia="cs-CZ"/>
              </w:rPr>
              <w:t>1. březen až 31. říjen 2020</w:t>
            </w:r>
            <w:r w:rsidRPr="005617BA">
              <w:rPr>
                <w:rFonts w:ascii="Arial" w:hAnsi="Arial" w:cs="Arial"/>
                <w:sz w:val="20"/>
                <w:szCs w:val="20"/>
                <w:lang w:eastAsia="cs-CZ"/>
              </w:rPr>
              <w:t>.</w:t>
            </w:r>
          </w:p>
          <w:p w14:paraId="4A9A8D28"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Žádosti je možné podávat </w:t>
            </w:r>
            <w:r w:rsidRPr="005617BA">
              <w:rPr>
                <w:rFonts w:ascii="Arial" w:hAnsi="Arial" w:cs="Arial"/>
                <w:b/>
                <w:bCs/>
                <w:sz w:val="20"/>
                <w:szCs w:val="20"/>
                <w:lang w:eastAsia="cs-CZ"/>
              </w:rPr>
              <w:t xml:space="preserve">od 6. dubna 2021 od 9:00 hodin do </w:t>
            </w:r>
            <w:r>
              <w:rPr>
                <w:rFonts w:ascii="Arial" w:hAnsi="Arial" w:cs="Arial"/>
                <w:b/>
                <w:bCs/>
                <w:sz w:val="20"/>
                <w:szCs w:val="20"/>
                <w:lang w:eastAsia="cs-CZ"/>
              </w:rPr>
              <w:t>14</w:t>
            </w:r>
            <w:r w:rsidRPr="005617BA">
              <w:rPr>
                <w:rFonts w:ascii="Arial" w:hAnsi="Arial" w:cs="Arial"/>
                <w:b/>
                <w:bCs/>
                <w:sz w:val="20"/>
                <w:szCs w:val="20"/>
                <w:lang w:eastAsia="cs-CZ"/>
              </w:rPr>
              <w:t xml:space="preserve">. </w:t>
            </w:r>
            <w:r>
              <w:rPr>
                <w:rFonts w:ascii="Arial" w:hAnsi="Arial" w:cs="Arial"/>
                <w:b/>
                <w:bCs/>
                <w:sz w:val="20"/>
                <w:szCs w:val="20"/>
                <w:lang w:eastAsia="cs-CZ"/>
              </w:rPr>
              <w:t>června</w:t>
            </w:r>
            <w:r w:rsidRPr="005617BA">
              <w:rPr>
                <w:rFonts w:ascii="Arial" w:hAnsi="Arial" w:cs="Arial"/>
                <w:b/>
                <w:bCs/>
                <w:sz w:val="20"/>
                <w:szCs w:val="20"/>
                <w:lang w:eastAsia="cs-CZ"/>
              </w:rPr>
              <w:t xml:space="preserve"> 2021</w:t>
            </w:r>
            <w:r w:rsidRPr="005617BA">
              <w:rPr>
                <w:rFonts w:ascii="Arial" w:hAnsi="Arial" w:cs="Arial"/>
                <w:sz w:val="20"/>
                <w:szCs w:val="20"/>
                <w:lang w:eastAsia="cs-CZ"/>
              </w:rPr>
              <w:t xml:space="preserve"> prostřednictvím AIS MPO.</w:t>
            </w:r>
          </w:p>
          <w:p w14:paraId="26260D8D"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Maximální výše podpory činí 20 mil. Kč na jednoho žadatele.</w:t>
            </w:r>
          </w:p>
          <w:p w14:paraId="1CE2A1C8"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Oprávněným žadatelem je podnikatel – fyzická, nebo právnická osoba vykonávající podnikatelskou činnost na základě zákona č. 455/1991 Sb., o živnostenském podnikání (živnostenský zákon), ve znění pozdějších předpisů. Podnikatel musí být svým podnikáním zaměřen na organizaci a realizaci veletrhů, výstav, kongresových, firemních a dalších hromadných akcí zaměřených především na B2B segment, či musí být na tento segment trhu realizačně napojen. </w:t>
            </w:r>
          </w:p>
          <w:p w14:paraId="5FAD238A" w14:textId="3D653B0A"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Podporovaná podnikatelská činnost musela být zahájena nejpozději do 29. února 2020.</w:t>
            </w:r>
            <w:r w:rsidRPr="005617BA">
              <w:rPr>
                <w:rFonts w:ascii="Arial" w:hAnsi="Arial" w:cs="Arial"/>
                <w:sz w:val="20"/>
                <w:szCs w:val="20"/>
                <w:lang w:eastAsia="cs-CZ"/>
              </w:rPr>
              <w:tab/>
            </w:r>
          </w:p>
        </w:tc>
        <w:tc>
          <w:tcPr>
            <w:tcW w:w="3630" w:type="dxa"/>
            <w:shd w:val="clear" w:color="auto" w:fill="auto"/>
          </w:tcPr>
          <w:p w14:paraId="6F96D01D" w14:textId="77777777" w:rsidR="00762C7A" w:rsidRPr="005617BA" w:rsidRDefault="00762C7A" w:rsidP="00762C7A">
            <w:pPr>
              <w:spacing w:before="120" w:after="120"/>
              <w:ind w:left="-45"/>
              <w:rPr>
                <w:rFonts w:ascii="Arial" w:hAnsi="Arial" w:cs="Arial"/>
                <w:sz w:val="20"/>
                <w:szCs w:val="20"/>
              </w:rPr>
            </w:pPr>
            <w:r w:rsidRPr="005617BA">
              <w:rPr>
                <w:rFonts w:ascii="Arial" w:hAnsi="Arial" w:cs="Arial"/>
                <w:sz w:val="20"/>
                <w:szCs w:val="20"/>
              </w:rPr>
              <w:t>Ministerstvo průmyslu a obchodu</w:t>
            </w:r>
          </w:p>
          <w:p w14:paraId="07BACE71" w14:textId="77777777" w:rsidR="00762C7A" w:rsidRPr="005617BA" w:rsidRDefault="00BA773B" w:rsidP="00762C7A">
            <w:pPr>
              <w:spacing w:before="120" w:after="120"/>
              <w:ind w:left="-45"/>
              <w:rPr>
                <w:rFonts w:ascii="Arial" w:hAnsi="Arial" w:cs="Arial"/>
                <w:sz w:val="20"/>
                <w:szCs w:val="20"/>
              </w:rPr>
            </w:pPr>
            <w:hyperlink r:id="rId25" w:history="1">
              <w:r w:rsidR="00762C7A" w:rsidRPr="005617BA">
                <w:rPr>
                  <w:rStyle w:val="Hypertextovodkaz"/>
                  <w:rFonts w:ascii="Arial" w:hAnsi="Arial" w:cs="Arial"/>
                  <w:sz w:val="20"/>
                  <w:szCs w:val="20"/>
                </w:rPr>
                <w:t>https://www.mpo.cz/covid-veletrhy</w:t>
              </w:r>
            </w:hyperlink>
          </w:p>
          <w:p w14:paraId="1039506F" w14:textId="77777777" w:rsidR="00762C7A" w:rsidRPr="005617BA" w:rsidRDefault="00762C7A" w:rsidP="00762C7A">
            <w:pPr>
              <w:spacing w:before="120" w:after="120"/>
              <w:rPr>
                <w:rFonts w:ascii="Arial" w:hAnsi="Arial" w:cs="Arial"/>
                <w:sz w:val="20"/>
                <w:szCs w:val="20"/>
              </w:rPr>
            </w:pPr>
          </w:p>
        </w:tc>
      </w:tr>
      <w:tr w:rsidR="00762C7A" w:rsidRPr="005617BA" w14:paraId="4B697B67" w14:textId="77777777" w:rsidTr="007244AC">
        <w:trPr>
          <w:trHeight w:val="578"/>
        </w:trPr>
        <w:tc>
          <w:tcPr>
            <w:tcW w:w="1917" w:type="dxa"/>
            <w:shd w:val="clear" w:color="auto" w:fill="auto"/>
          </w:tcPr>
          <w:p w14:paraId="248E79BA"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COVID-2021</w:t>
            </w:r>
          </w:p>
          <w:p w14:paraId="08E0A2A6" w14:textId="77777777" w:rsidR="00762C7A" w:rsidRPr="005617BA" w:rsidRDefault="00762C7A" w:rsidP="00762C7A">
            <w:pPr>
              <w:spacing w:before="120"/>
              <w:rPr>
                <w:rFonts w:ascii="Arial" w:hAnsi="Arial" w:cs="Arial"/>
                <w:b/>
                <w:color w:val="FF0000"/>
                <w:sz w:val="20"/>
                <w:szCs w:val="20"/>
              </w:rPr>
            </w:pPr>
            <w:r w:rsidRPr="005617BA">
              <w:rPr>
                <w:rFonts w:ascii="Arial" w:hAnsi="Arial" w:cs="Arial"/>
                <w:b/>
                <w:color w:val="FF0000"/>
                <w:sz w:val="20"/>
                <w:szCs w:val="20"/>
              </w:rPr>
              <w:t xml:space="preserve">Příjem žádostí </w:t>
            </w:r>
            <w:r>
              <w:rPr>
                <w:rFonts w:ascii="Arial" w:hAnsi="Arial" w:cs="Arial"/>
                <w:b/>
                <w:color w:val="FF0000"/>
                <w:sz w:val="20"/>
                <w:szCs w:val="20"/>
              </w:rPr>
              <w:t>ukončen</w:t>
            </w:r>
            <w:r w:rsidRPr="005617BA">
              <w:rPr>
                <w:rFonts w:ascii="Arial" w:hAnsi="Arial" w:cs="Arial"/>
                <w:b/>
                <w:color w:val="FF0000"/>
                <w:sz w:val="20"/>
                <w:szCs w:val="20"/>
              </w:rPr>
              <w:t xml:space="preserve"> 2. 6. 2021</w:t>
            </w:r>
          </w:p>
          <w:p w14:paraId="5B5D1F15"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2CCC781F"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Cílem Programu je zmírnění negativních dopadů omezení spojených s opatřeními v boji proti pandemii nemoci COVID 19 na podnikatelské subjekty v České republice, spočívajících především v razantním poklesu tržeb za rozhodné období oproti srovnávacímu období </w:t>
            </w:r>
            <w:r w:rsidRPr="005617BA">
              <w:rPr>
                <w:rFonts w:ascii="Arial" w:hAnsi="Arial" w:cs="Arial"/>
                <w:b/>
                <w:bCs/>
                <w:sz w:val="20"/>
                <w:szCs w:val="20"/>
                <w:lang w:eastAsia="cs-CZ"/>
              </w:rPr>
              <w:t>alespoň o 50 %</w:t>
            </w:r>
            <w:r w:rsidRPr="005617BA">
              <w:rPr>
                <w:rFonts w:ascii="Arial" w:hAnsi="Arial" w:cs="Arial"/>
                <w:sz w:val="20"/>
                <w:szCs w:val="20"/>
                <w:lang w:eastAsia="cs-CZ"/>
              </w:rPr>
              <w:t>.</w:t>
            </w:r>
          </w:p>
          <w:p w14:paraId="3B29117B"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Žádosti v první výzvě bude možné </w:t>
            </w:r>
            <w:r w:rsidRPr="005617BA">
              <w:rPr>
                <w:rFonts w:ascii="Arial" w:hAnsi="Arial" w:cs="Arial"/>
                <w:b/>
                <w:bCs/>
                <w:sz w:val="20"/>
                <w:szCs w:val="20"/>
                <w:lang w:eastAsia="cs-CZ"/>
              </w:rPr>
              <w:t>podávat od 12. dubna 2021 od 9:00 hodin do 2. června 2021 do 16:00 hod.</w:t>
            </w:r>
            <w:r w:rsidRPr="005617BA">
              <w:rPr>
                <w:rFonts w:ascii="Arial" w:hAnsi="Arial" w:cs="Arial"/>
                <w:sz w:val="20"/>
                <w:szCs w:val="20"/>
                <w:lang w:eastAsia="cs-CZ"/>
              </w:rPr>
              <w:t xml:space="preserve"> prostřednictvím informačního systému přístupného z Portálu AIS MPO.</w:t>
            </w:r>
          </w:p>
          <w:p w14:paraId="31907BD1"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O podporu může žádat podnikatel – fyzická osoba nebo právnická osoba zřízená podle soukromého práva nebo příspěvková organizace.</w:t>
            </w:r>
          </w:p>
          <w:p w14:paraId="0EEADC7E"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Podpora bude poskytována </w:t>
            </w:r>
            <w:r w:rsidRPr="005617BA">
              <w:rPr>
                <w:rFonts w:ascii="Arial" w:hAnsi="Arial" w:cs="Arial"/>
                <w:b/>
                <w:bCs/>
                <w:sz w:val="20"/>
                <w:szCs w:val="20"/>
                <w:lang w:eastAsia="cs-CZ"/>
              </w:rPr>
              <w:t>za období od 11. ledna 2021 do 9. května 2021</w:t>
            </w:r>
            <w:r w:rsidRPr="005617BA">
              <w:rPr>
                <w:rFonts w:ascii="Arial" w:hAnsi="Arial" w:cs="Arial"/>
                <w:sz w:val="20"/>
                <w:szCs w:val="20"/>
                <w:lang w:eastAsia="cs-CZ"/>
              </w:rPr>
              <w:t>.</w:t>
            </w:r>
          </w:p>
          <w:p w14:paraId="63197FE6"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Podpora je poskytována za zaměstnance </w:t>
            </w:r>
            <w:r w:rsidRPr="005617BA">
              <w:rPr>
                <w:rFonts w:ascii="Arial" w:hAnsi="Arial" w:cs="Arial"/>
                <w:b/>
                <w:bCs/>
                <w:sz w:val="20"/>
                <w:szCs w:val="20"/>
                <w:lang w:eastAsia="cs-CZ"/>
              </w:rPr>
              <w:t>ve výši 500 Kč na den</w:t>
            </w:r>
            <w:r w:rsidRPr="005617BA">
              <w:rPr>
                <w:rFonts w:ascii="Arial" w:hAnsi="Arial" w:cs="Arial"/>
                <w:sz w:val="20"/>
                <w:szCs w:val="20"/>
                <w:lang w:eastAsia="cs-CZ"/>
              </w:rPr>
              <w:t xml:space="preserve"> (za zaměstnance se pro účely Programu považují rovněž tzv. spolupracující osoby podle zákona č. 586/1992 Sb., o daních z příjmů (v případě žadatelů – fyzických osob), a dále jednatelé se smlouvou o výkonu funkce jednatele). </w:t>
            </w:r>
          </w:p>
          <w:p w14:paraId="644C883F"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Dotace je poskytována na náklady na provoz a udržení podnikatelské činnosti, jako jsou osobní náklady, náklady na materiál, služby (vč. např. leasingu), odpisy, daně a poplatky, splátky úvěru, režijní náklady apod.</w:t>
            </w:r>
          </w:p>
          <w:p w14:paraId="6713D617"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Podporu z programu za dané období lze kombinovat s podporou z programu Antivirus, naopak nelze jí kombinovat s podporou z paralelního programu COVID – Nepokryté náklady. Podporu nelze kombinovat ani s novým kompenzačním bonusem za období od 1. února do 9. května 2021 (pokud žadatel o nový kompenzační bonus již požádal, může žádost o podporu v programu COVID 2021 podat, ale v případě jejího schválení musí bezodkladně svého správce bonusu požádat o zastavení řízení o žádosti o kompenzační bonus, resp. o jeho vrácení).</w:t>
            </w:r>
          </w:p>
          <w:p w14:paraId="1E7E5DAB" w14:textId="7F091E32"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Dotace splňuje podmínky bodu 3.1. Sdělení Komise: Dočasný rámec pro opatření státní podpory na podporu hospodářství při stávajícím šíření koronavirové nákazy COVID-19, dle kterého lze poskytovat přímé granty (dotace) až do výše 1 800 tis. EUR na podnik na řešení naléhavých potřeb likvidity (pro tento limit se sčítají podpory poskytnuté v rámci většiny COVID programů (nájemné, ubytování, kultura, sport, lázně atd.), a sčítají se také podpory poskytnuté tzv. „propojeným podnikům“).</w:t>
            </w:r>
          </w:p>
        </w:tc>
        <w:tc>
          <w:tcPr>
            <w:tcW w:w="3630" w:type="dxa"/>
            <w:shd w:val="clear" w:color="auto" w:fill="auto"/>
          </w:tcPr>
          <w:p w14:paraId="1BD86F4F" w14:textId="77777777" w:rsidR="00762C7A" w:rsidRPr="005617BA" w:rsidRDefault="00762C7A" w:rsidP="00762C7A">
            <w:pPr>
              <w:spacing w:before="120" w:after="120"/>
              <w:ind w:left="-45"/>
              <w:rPr>
                <w:rFonts w:ascii="Arial" w:hAnsi="Arial" w:cs="Arial"/>
                <w:sz w:val="20"/>
                <w:szCs w:val="20"/>
              </w:rPr>
            </w:pPr>
            <w:r w:rsidRPr="005617BA">
              <w:rPr>
                <w:rFonts w:ascii="Arial" w:hAnsi="Arial" w:cs="Arial"/>
                <w:sz w:val="20"/>
                <w:szCs w:val="20"/>
              </w:rPr>
              <w:t>Ministerstvo průmyslu a obchodu</w:t>
            </w:r>
          </w:p>
          <w:p w14:paraId="5932E903" w14:textId="77777777" w:rsidR="00762C7A" w:rsidRPr="005617BA" w:rsidRDefault="00BA773B" w:rsidP="00762C7A">
            <w:pPr>
              <w:spacing w:before="120" w:after="120"/>
              <w:ind w:left="-45"/>
              <w:rPr>
                <w:rFonts w:ascii="Arial" w:hAnsi="Arial" w:cs="Arial"/>
                <w:sz w:val="20"/>
                <w:szCs w:val="20"/>
              </w:rPr>
            </w:pPr>
            <w:hyperlink r:id="rId26" w:history="1">
              <w:r w:rsidR="00762C7A" w:rsidRPr="005617BA">
                <w:rPr>
                  <w:rStyle w:val="Hypertextovodkaz"/>
                  <w:rFonts w:ascii="Arial" w:hAnsi="Arial" w:cs="Arial"/>
                  <w:sz w:val="20"/>
                  <w:szCs w:val="20"/>
                </w:rPr>
                <w:t>https://www.mpo.cz/covid-2021</w:t>
              </w:r>
            </w:hyperlink>
          </w:p>
          <w:p w14:paraId="70DC3851" w14:textId="77777777" w:rsidR="00762C7A" w:rsidRPr="005617BA" w:rsidRDefault="00762C7A" w:rsidP="00762C7A">
            <w:pPr>
              <w:spacing w:before="120" w:after="120"/>
              <w:rPr>
                <w:rFonts w:ascii="Arial" w:hAnsi="Arial" w:cs="Arial"/>
                <w:sz w:val="20"/>
                <w:szCs w:val="20"/>
              </w:rPr>
            </w:pPr>
          </w:p>
        </w:tc>
      </w:tr>
      <w:tr w:rsidR="00762C7A" w:rsidRPr="005617BA" w14:paraId="53C5BBC7" w14:textId="77777777" w:rsidTr="007244AC">
        <w:trPr>
          <w:trHeight w:val="578"/>
        </w:trPr>
        <w:tc>
          <w:tcPr>
            <w:tcW w:w="1917" w:type="dxa"/>
            <w:shd w:val="clear" w:color="auto" w:fill="auto"/>
          </w:tcPr>
          <w:p w14:paraId="17F89EF5"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COVID-cestovní kanceláře</w:t>
            </w:r>
          </w:p>
          <w:p w14:paraId="37F6E563"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29.1. 2021</w:t>
            </w:r>
          </w:p>
          <w:p w14:paraId="15CACC47"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200B73F2"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726BCE92"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Platnost výzvy: 02. 11. 2020 - 29. 1. 2021.</w:t>
            </w:r>
            <w:r w:rsidRPr="005617BA">
              <w:rPr>
                <w:rFonts w:ascii="Arial" w:hAnsi="Arial" w:cs="Arial"/>
                <w:sz w:val="20"/>
                <w:szCs w:val="20"/>
              </w:rPr>
              <w:br/>
              <w:t>Příjem žádostí o dotaci: 11. 11. 2020 od 12:00 - 29. 1. 2021 do 12:00.</w:t>
            </w:r>
            <w:r w:rsidRPr="005617BA">
              <w:rPr>
                <w:rFonts w:ascii="Arial" w:hAnsi="Arial" w:cs="Arial"/>
                <w:sz w:val="20"/>
                <w:szCs w:val="20"/>
              </w:rPr>
              <w:br/>
              <w:t>Rozhodné období: 20. 2. 2020 - 10. 10. 2020</w:t>
            </w:r>
          </w:p>
          <w:p w14:paraId="2CE0B811" w14:textId="77777777" w:rsidR="00762C7A" w:rsidRPr="005617BA" w:rsidRDefault="00762C7A" w:rsidP="00762C7A">
            <w:pPr>
              <w:pStyle w:val="Odstavecseseznamem"/>
              <w:numPr>
                <w:ilvl w:val="0"/>
                <w:numId w:val="19"/>
              </w:numPr>
              <w:spacing w:before="120" w:after="120"/>
              <w:rPr>
                <w:rFonts w:ascii="Arial" w:hAnsi="Arial" w:cs="Arial"/>
                <w:sz w:val="20"/>
                <w:szCs w:val="20"/>
              </w:rPr>
            </w:pPr>
            <w:r w:rsidRPr="005617BA">
              <w:rPr>
                <w:rFonts w:ascii="Arial" w:hAnsi="Arial" w:cs="Arial"/>
                <w:sz w:val="20"/>
                <w:szCs w:val="20"/>
              </w:rPr>
              <w:t>Dotace činí nejvýše 2,5 % z plánovaných tržeb z prodeje zájezdů a z prodeje spojených cestovních služeb na rok 2020.</w:t>
            </w:r>
            <w:r w:rsidRPr="005617BA">
              <w:rPr>
                <w:rFonts w:ascii="Arial" w:hAnsi="Arial" w:cs="Arial"/>
                <w:sz w:val="20"/>
                <w:szCs w:val="20"/>
              </w:rPr>
              <w:br/>
              <w:t>Dotace slouží na provoz a/nebo úhradu nároků zákazníků za zájezdy s termínem zahájení v období od 20. 2. 2020 do 10. 10. 2020, které byly zrušeny z důvodu pandemie koronaviru.</w:t>
            </w:r>
          </w:p>
        </w:tc>
        <w:tc>
          <w:tcPr>
            <w:tcW w:w="3630" w:type="dxa"/>
            <w:shd w:val="clear" w:color="auto" w:fill="auto"/>
          </w:tcPr>
          <w:p w14:paraId="440235EC"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pro místní rozvoj</w:t>
            </w:r>
          </w:p>
          <w:p w14:paraId="23DB7F18" w14:textId="77777777" w:rsidR="00762C7A" w:rsidRPr="005617BA" w:rsidRDefault="00BA773B" w:rsidP="00762C7A">
            <w:pPr>
              <w:spacing w:before="120" w:after="120"/>
              <w:rPr>
                <w:rFonts w:ascii="Arial" w:hAnsi="Arial" w:cs="Arial"/>
                <w:sz w:val="20"/>
                <w:szCs w:val="20"/>
              </w:rPr>
            </w:pPr>
            <w:hyperlink r:id="rId27" w:history="1">
              <w:r w:rsidR="00762C7A" w:rsidRPr="005617BA">
                <w:rPr>
                  <w:rStyle w:val="Hypertextovodkaz"/>
                  <w:rFonts w:ascii="Arial" w:hAnsi="Arial" w:cs="Arial"/>
                  <w:sz w:val="20"/>
                  <w:szCs w:val="20"/>
                </w:rPr>
                <w:t>https://www.mmr.cz/cs/narodni-dotace/covid-podpora-cestovniho-ruchu/covid-cestovni-kancelare</w:t>
              </w:r>
            </w:hyperlink>
          </w:p>
          <w:p w14:paraId="36A785D3" w14:textId="77777777" w:rsidR="00762C7A" w:rsidRPr="005617BA" w:rsidRDefault="00762C7A" w:rsidP="00762C7A">
            <w:pPr>
              <w:spacing w:before="120" w:after="120"/>
              <w:rPr>
                <w:rFonts w:ascii="Arial" w:hAnsi="Arial" w:cs="Arial"/>
                <w:sz w:val="20"/>
                <w:szCs w:val="20"/>
              </w:rPr>
            </w:pPr>
          </w:p>
        </w:tc>
      </w:tr>
      <w:tr w:rsidR="00762C7A" w:rsidRPr="005617BA" w14:paraId="57A68B80" w14:textId="77777777" w:rsidTr="007244AC">
        <w:trPr>
          <w:trHeight w:val="578"/>
        </w:trPr>
        <w:tc>
          <w:tcPr>
            <w:tcW w:w="1917" w:type="dxa"/>
            <w:shd w:val="clear" w:color="auto" w:fill="auto"/>
          </w:tcPr>
          <w:p w14:paraId="63C1B01C"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COVID-cestovní agentury</w:t>
            </w:r>
          </w:p>
          <w:p w14:paraId="188E14D1"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29. 1. 2021</w:t>
            </w:r>
          </w:p>
          <w:p w14:paraId="1DC145F5"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1AA58C0B"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5BFA32C6"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Platnost výzvy: 02. 11. 2020 - 29. 1. 2021.</w:t>
            </w:r>
            <w:r w:rsidRPr="005617BA">
              <w:rPr>
                <w:rFonts w:ascii="Arial" w:hAnsi="Arial" w:cs="Arial"/>
                <w:sz w:val="20"/>
                <w:szCs w:val="20"/>
              </w:rPr>
              <w:br/>
              <w:t>Příjem žádostí o dotaci: 11. 11. 2020 od 12:00 - 29. 1. 2021 do 12:00.</w:t>
            </w:r>
            <w:r w:rsidRPr="005617BA">
              <w:rPr>
                <w:rFonts w:ascii="Arial" w:hAnsi="Arial" w:cs="Arial"/>
                <w:sz w:val="20"/>
                <w:szCs w:val="20"/>
              </w:rPr>
              <w:br/>
              <w:t>Rozhodné období: 20. 2. 2020 - 10. 10. 2020 (v případě zrušených lázeňských pobytů je rozhodné období od 14. 3. 2020 do 24. 5. 2020)</w:t>
            </w:r>
          </w:p>
          <w:p w14:paraId="287AB949"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b/>
                <w:bCs/>
                <w:sz w:val="20"/>
                <w:szCs w:val="20"/>
              </w:rPr>
              <w:t>Dotace ve výši 500 Kč</w:t>
            </w:r>
            <w:r w:rsidRPr="005617BA">
              <w:rPr>
                <w:rFonts w:ascii="Arial" w:eastAsia="Times New Roman" w:hAnsi="Arial" w:cs="Arial"/>
                <w:sz w:val="20"/>
                <w:szCs w:val="20"/>
              </w:rPr>
              <w:t> </w:t>
            </w:r>
            <w:r w:rsidRPr="005617BA">
              <w:rPr>
                <w:rFonts w:ascii="Arial" w:hAnsi="Arial" w:cs="Arial"/>
                <w:sz w:val="20"/>
                <w:szCs w:val="20"/>
              </w:rPr>
              <w:t>na pokrytí ztrát cestovních agentur za zrušený zájezd či lázeňský pobyt. Dotace bude počítána za zájezdy s termínem zahájení v období od 20. 2. 2020 do 10. 10. 2020, které byly zrušeny z důvodu pandemie koronaviru. Pokud jde o zrušené lázeňské pobyty, bude se dotace týkat jen těch, které nemohly být realizovány z důvodu zákazu nebo omezení dle krizového opatření vlády České republiky nebo opatření Ministerstva zdravotnictví v období od 14. 3. 2020 do 24. 5. 2020. </w:t>
            </w:r>
          </w:p>
          <w:p w14:paraId="0722F9D1" w14:textId="77777777" w:rsidR="00762C7A" w:rsidRPr="005617BA" w:rsidRDefault="00762C7A" w:rsidP="00762C7A">
            <w:pPr>
              <w:pStyle w:val="Odstavecseseznamem"/>
              <w:numPr>
                <w:ilvl w:val="0"/>
                <w:numId w:val="19"/>
              </w:numPr>
              <w:spacing w:before="120" w:after="120"/>
              <w:rPr>
                <w:rFonts w:ascii="Arial" w:hAnsi="Arial" w:cs="Arial"/>
                <w:sz w:val="20"/>
                <w:szCs w:val="20"/>
              </w:rPr>
            </w:pPr>
            <w:r w:rsidRPr="005617BA">
              <w:rPr>
                <w:rFonts w:ascii="Arial" w:hAnsi="Arial" w:cs="Arial"/>
                <w:b/>
                <w:bCs/>
                <w:sz w:val="20"/>
                <w:szCs w:val="20"/>
              </w:rPr>
              <w:t>Dotace ve výši paušálu podle příjmů (výnosů), které agentura dosahovala v roce 2019</w:t>
            </w:r>
            <w:r w:rsidRPr="005617BA">
              <w:rPr>
                <w:rFonts w:ascii="Arial" w:eastAsia="Times New Roman" w:hAnsi="Arial" w:cs="Arial"/>
                <w:sz w:val="20"/>
                <w:szCs w:val="20"/>
              </w:rPr>
              <w:t> </w:t>
            </w:r>
            <w:r w:rsidRPr="005617BA">
              <w:rPr>
                <w:rFonts w:ascii="Arial" w:hAnsi="Arial" w:cs="Arial"/>
                <w:sz w:val="20"/>
                <w:szCs w:val="20"/>
              </w:rPr>
              <w:t>za předpokladu, že zaznamenala více než 50% propad a že jde o agenturu, jejíž hlavní činností je</w:t>
            </w:r>
            <w:r w:rsidRPr="005617BA">
              <w:rPr>
                <w:rFonts w:ascii="Arial" w:eastAsia="Times New Roman" w:hAnsi="Arial" w:cs="Arial"/>
                <w:sz w:val="20"/>
                <w:szCs w:val="20"/>
              </w:rPr>
              <w:t> </w:t>
            </w:r>
            <w:r w:rsidRPr="005617BA">
              <w:rPr>
                <w:rFonts w:ascii="Arial" w:hAnsi="Arial" w:cs="Arial"/>
                <w:b/>
                <w:bCs/>
                <w:sz w:val="20"/>
                <w:szCs w:val="20"/>
              </w:rPr>
              <w:t>příjezdový cestovní ruch</w:t>
            </w:r>
            <w:r w:rsidRPr="005617BA">
              <w:rPr>
                <w:rFonts w:ascii="Arial" w:hAnsi="Arial" w:cs="Arial"/>
                <w:sz w:val="20"/>
                <w:szCs w:val="20"/>
              </w:rPr>
              <w:t>.</w:t>
            </w:r>
          </w:p>
        </w:tc>
        <w:tc>
          <w:tcPr>
            <w:tcW w:w="3630" w:type="dxa"/>
            <w:shd w:val="clear" w:color="auto" w:fill="auto"/>
          </w:tcPr>
          <w:p w14:paraId="63D687A9"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pro místní rozvoj</w:t>
            </w:r>
          </w:p>
          <w:p w14:paraId="381F5C33" w14:textId="77777777" w:rsidR="00762C7A" w:rsidRPr="005617BA" w:rsidRDefault="00BA773B" w:rsidP="00762C7A">
            <w:pPr>
              <w:spacing w:before="120" w:after="120"/>
              <w:rPr>
                <w:rFonts w:ascii="Arial" w:hAnsi="Arial" w:cs="Arial"/>
                <w:sz w:val="20"/>
                <w:szCs w:val="20"/>
              </w:rPr>
            </w:pPr>
            <w:hyperlink r:id="rId28" w:history="1">
              <w:r w:rsidR="00762C7A" w:rsidRPr="005617BA">
                <w:rPr>
                  <w:rStyle w:val="Hypertextovodkaz"/>
                  <w:rFonts w:ascii="Arial" w:hAnsi="Arial" w:cs="Arial"/>
                  <w:sz w:val="20"/>
                  <w:szCs w:val="20"/>
                </w:rPr>
                <w:t>https://www.mmr.cz/cs/narodni-dotace/covid-podpora-cestovniho-ruchu/covid-–-cestovni-agentury</w:t>
              </w:r>
            </w:hyperlink>
          </w:p>
          <w:p w14:paraId="2620E965" w14:textId="77777777" w:rsidR="00762C7A" w:rsidRPr="005617BA" w:rsidRDefault="00762C7A" w:rsidP="00762C7A">
            <w:pPr>
              <w:spacing w:before="120" w:after="120"/>
              <w:rPr>
                <w:rFonts w:ascii="Arial" w:hAnsi="Arial" w:cs="Arial"/>
                <w:sz w:val="20"/>
                <w:szCs w:val="20"/>
              </w:rPr>
            </w:pPr>
          </w:p>
        </w:tc>
      </w:tr>
      <w:tr w:rsidR="00762C7A" w:rsidRPr="005617BA" w14:paraId="0DBCE85A" w14:textId="77777777" w:rsidTr="007244AC">
        <w:trPr>
          <w:trHeight w:val="578"/>
        </w:trPr>
        <w:tc>
          <w:tcPr>
            <w:tcW w:w="1917" w:type="dxa"/>
            <w:shd w:val="clear" w:color="auto" w:fill="auto"/>
          </w:tcPr>
          <w:p w14:paraId="2B42961A"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COVID-Průvodci v cestovním ruchu</w:t>
            </w:r>
          </w:p>
          <w:p w14:paraId="34852CCD"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29. 1. 2021</w:t>
            </w:r>
          </w:p>
          <w:p w14:paraId="741487A4"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52A4903E"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služeb</w:t>
            </w:r>
            <w:r>
              <w:rPr>
                <w:rFonts w:ascii="Arial" w:hAnsi="Arial" w:cs="Arial"/>
                <w:sz w:val="20"/>
                <w:szCs w:val="20"/>
              </w:rPr>
              <w:t xml:space="preserve"> </w:t>
            </w:r>
            <w:r w:rsidRPr="005617BA">
              <w:rPr>
                <w:rFonts w:ascii="Arial" w:hAnsi="Arial" w:cs="Arial"/>
                <w:sz w:val="20"/>
                <w:szCs w:val="20"/>
              </w:rPr>
              <w:t>a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0E3E897F"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Platnost výzvy: 02. 11. 2020 - 29. 1. 2021.</w:t>
            </w:r>
            <w:r w:rsidRPr="005617BA">
              <w:rPr>
                <w:rFonts w:ascii="Arial" w:hAnsi="Arial" w:cs="Arial"/>
                <w:sz w:val="20"/>
                <w:szCs w:val="20"/>
              </w:rPr>
              <w:br/>
              <w:t>Příjem žádostí o dotaci: 11. 11. 2020 od 12:00 - 29. 1. 2021 do 12:00.</w:t>
            </w:r>
            <w:r w:rsidRPr="005617BA">
              <w:rPr>
                <w:rFonts w:ascii="Arial" w:hAnsi="Arial" w:cs="Arial"/>
                <w:sz w:val="20"/>
                <w:szCs w:val="20"/>
              </w:rPr>
              <w:br/>
              <w:t>Rozhodné období: 1. 6. 2020 - 30. 9. 2020</w:t>
            </w:r>
          </w:p>
          <w:p w14:paraId="3CBA3810" w14:textId="20EBE4AE" w:rsidR="00762C7A" w:rsidRPr="006B56A6"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Průvodce může požádat o dotaci</w:t>
            </w:r>
            <w:r>
              <w:rPr>
                <w:rFonts w:ascii="Arial" w:hAnsi="Arial" w:cs="Arial"/>
                <w:sz w:val="20"/>
                <w:szCs w:val="20"/>
              </w:rPr>
              <w:t xml:space="preserve"> </w:t>
            </w:r>
            <w:r w:rsidRPr="006B56A6">
              <w:rPr>
                <w:rFonts w:ascii="Arial" w:hAnsi="Arial" w:cs="Arial"/>
                <w:b/>
                <w:bCs/>
                <w:sz w:val="20"/>
                <w:szCs w:val="20"/>
              </w:rPr>
              <w:t>ve výši 50 000 Kč</w:t>
            </w:r>
            <w:r>
              <w:rPr>
                <w:rFonts w:ascii="Arial" w:hAnsi="Arial" w:cs="Arial"/>
                <w:b/>
                <w:bCs/>
                <w:sz w:val="20"/>
                <w:szCs w:val="20"/>
              </w:rPr>
              <w:t xml:space="preserve"> </w:t>
            </w:r>
            <w:r w:rsidRPr="006B56A6">
              <w:rPr>
                <w:rFonts w:ascii="Arial" w:hAnsi="Arial" w:cs="Arial"/>
                <w:sz w:val="20"/>
                <w:szCs w:val="20"/>
              </w:rPr>
              <w:t>za předpokladu, že</w:t>
            </w:r>
            <w:r>
              <w:rPr>
                <w:rFonts w:ascii="Arial" w:hAnsi="Arial" w:cs="Arial"/>
                <w:sz w:val="20"/>
                <w:szCs w:val="20"/>
              </w:rPr>
              <w:t>:</w:t>
            </w:r>
          </w:p>
          <w:p w14:paraId="11728CD2" w14:textId="77757E91" w:rsidR="00762C7A" w:rsidRDefault="00762C7A" w:rsidP="00762C7A">
            <w:pPr>
              <w:pStyle w:val="Odstavecseseznamem"/>
              <w:numPr>
                <w:ilvl w:val="1"/>
                <w:numId w:val="9"/>
              </w:numPr>
              <w:spacing w:after="0" w:line="240" w:lineRule="auto"/>
              <w:rPr>
                <w:rFonts w:ascii="Arial" w:hAnsi="Arial" w:cs="Arial"/>
                <w:b/>
                <w:bCs/>
                <w:sz w:val="20"/>
                <w:szCs w:val="20"/>
                <w:lang w:eastAsia="en-GB"/>
              </w:rPr>
            </w:pPr>
            <w:r>
              <w:rPr>
                <w:rFonts w:ascii="Arial" w:hAnsi="Arial" w:cs="Arial"/>
                <w:sz w:val="20"/>
                <w:szCs w:val="20"/>
              </w:rPr>
              <w:t xml:space="preserve">poskytne </w:t>
            </w:r>
            <w:r>
              <w:rPr>
                <w:rFonts w:ascii="Arial" w:hAnsi="Arial" w:cs="Arial"/>
                <w:b/>
                <w:bCs/>
                <w:sz w:val="20"/>
                <w:szCs w:val="20"/>
              </w:rPr>
              <w:t>nejpozději do 31. 12. 2021</w:t>
            </w:r>
            <w:r>
              <w:rPr>
                <w:rFonts w:ascii="Arial" w:hAnsi="Arial" w:cs="Arial"/>
                <w:sz w:val="20"/>
                <w:szCs w:val="20"/>
              </w:rPr>
              <w:t xml:space="preserve"> škole nebo školskému zařízení (např. zařízení pro další vzdělávání pedagogických pracovníků nebo školskému zařízení pro zájmové vzdělávání) východně vzdělávací služby v rozsahu nejméně deseti vyučovacích hodin, což poskytovateli dotace prokáže výkazem práce potvrzeným příslušnou vzdělávací institucí </w:t>
            </w:r>
            <w:r>
              <w:rPr>
                <w:rFonts w:ascii="Arial" w:hAnsi="Arial" w:cs="Arial"/>
                <w:b/>
                <w:bCs/>
                <w:sz w:val="20"/>
                <w:szCs w:val="20"/>
              </w:rPr>
              <w:t>nejpozději do 31. 1. 2022</w:t>
            </w:r>
            <w:r>
              <w:rPr>
                <w:rFonts w:ascii="Arial" w:hAnsi="Arial" w:cs="Arial"/>
                <w:sz w:val="20"/>
                <w:szCs w:val="20"/>
              </w:rPr>
              <w:t>, nebo</w:t>
            </w:r>
          </w:p>
          <w:p w14:paraId="216FF7AF"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rPr>
              <w:t xml:space="preserve">absolvuje </w:t>
            </w:r>
            <w:r w:rsidRPr="006B56A6">
              <w:rPr>
                <w:rFonts w:ascii="Arial" w:hAnsi="Arial" w:cs="Arial"/>
                <w:b/>
                <w:bCs/>
                <w:sz w:val="20"/>
                <w:szCs w:val="20"/>
              </w:rPr>
              <w:t>do 31. 12. 2021</w:t>
            </w:r>
            <w:r w:rsidRPr="005617BA">
              <w:rPr>
                <w:rFonts w:ascii="Arial" w:hAnsi="Arial" w:cs="Arial"/>
                <w:sz w:val="20"/>
                <w:szCs w:val="20"/>
              </w:rPr>
              <w:t xml:space="preserve"> další vzdělávání, či rekvalifikační kurz akreditovaný MŠMT za účelem dalšího uplatnění na trhu práce, což prokáže poskytovateli dotace příslušným dokladem (osvědčením apod.) </w:t>
            </w:r>
            <w:r w:rsidRPr="006B56A6">
              <w:rPr>
                <w:rFonts w:ascii="Arial" w:hAnsi="Arial" w:cs="Arial"/>
                <w:b/>
                <w:bCs/>
                <w:sz w:val="20"/>
                <w:szCs w:val="20"/>
              </w:rPr>
              <w:t>nejpozději do 31. 1. 2022</w:t>
            </w:r>
            <w:r w:rsidRPr="005617BA">
              <w:rPr>
                <w:rFonts w:ascii="Arial" w:hAnsi="Arial" w:cs="Arial"/>
                <w:sz w:val="20"/>
                <w:szCs w:val="20"/>
              </w:rPr>
              <w:t>. Podmínka absolvování dalšího vzdělávání či rekvalifikačního kurzu se považuje za splněnou i tehdy, pokud bylo plnění této podmínky započato před podáním žádosti o poskytnutí dotace, kdykoli v průběhu rozhodného období.</w:t>
            </w:r>
          </w:p>
        </w:tc>
        <w:tc>
          <w:tcPr>
            <w:tcW w:w="3630" w:type="dxa"/>
            <w:shd w:val="clear" w:color="auto" w:fill="auto"/>
          </w:tcPr>
          <w:p w14:paraId="5F7DAEB8"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pro místní rozvoj</w:t>
            </w:r>
          </w:p>
          <w:p w14:paraId="73A4A0E2" w14:textId="77777777" w:rsidR="00762C7A" w:rsidRPr="005617BA" w:rsidRDefault="00BA773B" w:rsidP="00762C7A">
            <w:pPr>
              <w:spacing w:before="120" w:after="120"/>
              <w:rPr>
                <w:rFonts w:ascii="Arial" w:hAnsi="Arial" w:cs="Arial"/>
                <w:sz w:val="20"/>
                <w:szCs w:val="20"/>
              </w:rPr>
            </w:pPr>
            <w:hyperlink r:id="rId29" w:history="1">
              <w:r w:rsidR="00762C7A" w:rsidRPr="005617BA">
                <w:rPr>
                  <w:rStyle w:val="Hypertextovodkaz"/>
                  <w:rFonts w:ascii="Arial" w:hAnsi="Arial" w:cs="Arial"/>
                  <w:sz w:val="20"/>
                  <w:szCs w:val="20"/>
                </w:rPr>
                <w:t>https://www.mmr.cz/cs/narodni-dotace/covid-podpora-cestovniho-ruchu/covid-–-pruvodci-v-cestovnim-ruchu</w:t>
              </w:r>
            </w:hyperlink>
          </w:p>
        </w:tc>
      </w:tr>
      <w:tr w:rsidR="00762C7A" w:rsidRPr="005617BA" w14:paraId="1DD1DEAE" w14:textId="77777777" w:rsidTr="007244AC">
        <w:trPr>
          <w:trHeight w:val="578"/>
        </w:trPr>
        <w:tc>
          <w:tcPr>
            <w:tcW w:w="1917" w:type="dxa"/>
            <w:shd w:val="clear" w:color="auto" w:fill="auto"/>
          </w:tcPr>
          <w:p w14:paraId="232A8E0D"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Covid-Ubytování  II IUZ</w:t>
            </w:r>
          </w:p>
          <w:p w14:paraId="32985BE5"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31. 3. 2021</w:t>
            </w:r>
          </w:p>
          <w:p w14:paraId="1A0A2B7F"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13336FAC"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 xml:space="preserve">Dotace je určena k podpoře odvětví cestovního ruchu, respektive </w:t>
            </w:r>
            <w:r w:rsidRPr="005617BA">
              <w:rPr>
                <w:rFonts w:ascii="Arial" w:hAnsi="Arial" w:cs="Arial"/>
                <w:b/>
                <w:bCs/>
                <w:sz w:val="20"/>
                <w:szCs w:val="20"/>
              </w:rPr>
              <w:t>individuálních ubytovacích zařízení</w:t>
            </w:r>
            <w:r w:rsidRPr="005617BA">
              <w:rPr>
                <w:rFonts w:ascii="Arial" w:hAnsi="Arial" w:cs="Arial"/>
                <w:sz w:val="20"/>
                <w:szCs w:val="20"/>
              </w:rPr>
              <w:t xml:space="preserve"> na území ČR, zasažených opatřeními související s pandemií COVID-19. Podpora je zaměřena na posílení likvidity, zachování provozu těchto zařízení a udržení nabídky stávajících služeb a pracovních míst.</w:t>
            </w:r>
          </w:p>
          <w:p w14:paraId="374FC65E"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b/>
                <w:bCs/>
                <w:sz w:val="20"/>
                <w:szCs w:val="20"/>
              </w:rPr>
              <w:t>Rozhodné období</w:t>
            </w:r>
            <w:r w:rsidRPr="005617BA">
              <w:rPr>
                <w:rFonts w:ascii="Arial" w:hAnsi="Arial" w:cs="Arial"/>
                <w:sz w:val="20"/>
                <w:szCs w:val="20"/>
              </w:rPr>
              <w:t>, k němuž se dotace vztahuje: 22. 10. 2020 - 22. 01. 2021 (vyjma 3. 12. -17. 12. 2020)</w:t>
            </w:r>
          </w:p>
          <w:p w14:paraId="0A79D66C"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Platnost výzvy: od 01. 02. 2021 do 31. 03. 2021</w:t>
            </w:r>
          </w:p>
          <w:p w14:paraId="7F23B1A4"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Příjem žádostí o dotaci: od 08. 02. 2021 do 31. 03. 2021</w:t>
            </w:r>
          </w:p>
        </w:tc>
        <w:tc>
          <w:tcPr>
            <w:tcW w:w="3630" w:type="dxa"/>
            <w:shd w:val="clear" w:color="auto" w:fill="auto"/>
          </w:tcPr>
          <w:p w14:paraId="1762DA90"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pro místní rozvoj:</w:t>
            </w:r>
          </w:p>
          <w:p w14:paraId="46679510" w14:textId="77777777" w:rsidR="00762C7A" w:rsidRPr="005617BA" w:rsidRDefault="00BA773B" w:rsidP="00762C7A">
            <w:pPr>
              <w:spacing w:before="120" w:after="120"/>
              <w:rPr>
                <w:rFonts w:ascii="Arial" w:hAnsi="Arial" w:cs="Arial"/>
                <w:sz w:val="20"/>
                <w:szCs w:val="20"/>
              </w:rPr>
            </w:pPr>
            <w:hyperlink r:id="rId30" w:history="1">
              <w:r w:rsidR="00762C7A" w:rsidRPr="005617BA">
                <w:rPr>
                  <w:rStyle w:val="Hypertextovodkaz"/>
                  <w:rFonts w:ascii="Arial" w:hAnsi="Arial" w:cs="Arial"/>
                  <w:sz w:val="20"/>
                  <w:szCs w:val="20"/>
                </w:rPr>
                <w:t>https://mmr.cz/cs/narodni-dotace/covid-ubytovani-ii-iuz</w:t>
              </w:r>
            </w:hyperlink>
          </w:p>
          <w:p w14:paraId="0ECE5CFC" w14:textId="77777777" w:rsidR="00762C7A" w:rsidRPr="005617BA" w:rsidRDefault="00762C7A" w:rsidP="00762C7A">
            <w:pPr>
              <w:spacing w:before="120" w:after="120"/>
              <w:rPr>
                <w:rFonts w:ascii="Arial" w:hAnsi="Arial" w:cs="Arial"/>
                <w:sz w:val="20"/>
                <w:szCs w:val="20"/>
              </w:rPr>
            </w:pPr>
          </w:p>
        </w:tc>
      </w:tr>
      <w:tr w:rsidR="00762C7A" w:rsidRPr="005617BA" w14:paraId="21031F93" w14:textId="77777777" w:rsidTr="007244AC">
        <w:trPr>
          <w:trHeight w:val="578"/>
        </w:trPr>
        <w:tc>
          <w:tcPr>
            <w:tcW w:w="1917" w:type="dxa"/>
            <w:shd w:val="clear" w:color="auto" w:fill="auto"/>
          </w:tcPr>
          <w:p w14:paraId="1758765B"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Covid-Ubytování  II HUZ</w:t>
            </w:r>
          </w:p>
          <w:p w14:paraId="37C13CED" w14:textId="77777777" w:rsidR="00762C7A" w:rsidRPr="005617BA" w:rsidRDefault="00762C7A" w:rsidP="00762C7A">
            <w:pPr>
              <w:spacing w:before="120"/>
              <w:rPr>
                <w:rFonts w:ascii="Arial" w:hAnsi="Arial" w:cs="Arial"/>
                <w:b/>
                <w:color w:val="FF0000"/>
                <w:sz w:val="20"/>
                <w:szCs w:val="20"/>
              </w:rPr>
            </w:pPr>
            <w:r w:rsidRPr="005617BA">
              <w:rPr>
                <w:rFonts w:ascii="Arial" w:hAnsi="Arial" w:cs="Arial"/>
                <w:b/>
                <w:color w:val="FF0000"/>
                <w:sz w:val="20"/>
                <w:szCs w:val="20"/>
              </w:rPr>
              <w:t>Příjem žádostí ukončen</w:t>
            </w:r>
          </w:p>
          <w:p w14:paraId="0B4B2EF6" w14:textId="77777777" w:rsidR="00762C7A" w:rsidRPr="005617BA" w:rsidRDefault="00762C7A" w:rsidP="00762C7A">
            <w:pPr>
              <w:spacing w:after="120"/>
              <w:rPr>
                <w:rFonts w:ascii="Arial" w:hAnsi="Arial" w:cs="Arial"/>
                <w:b/>
                <w:color w:val="FF0000"/>
                <w:sz w:val="20"/>
                <w:szCs w:val="20"/>
              </w:rPr>
            </w:pPr>
            <w:r w:rsidRPr="005617BA">
              <w:rPr>
                <w:rFonts w:ascii="Arial" w:hAnsi="Arial" w:cs="Arial"/>
                <w:b/>
                <w:color w:val="FF0000"/>
                <w:sz w:val="20"/>
                <w:szCs w:val="20"/>
              </w:rPr>
              <w:t>29. 4. 2021</w:t>
            </w:r>
          </w:p>
          <w:p w14:paraId="5E554531"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084C60FD"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 xml:space="preserve">Dotace je určena k podpoře odvětví cestovního ruchu, respektive provozovatelů </w:t>
            </w:r>
            <w:r w:rsidRPr="005617BA">
              <w:rPr>
                <w:rFonts w:ascii="Arial" w:hAnsi="Arial" w:cs="Arial"/>
                <w:b/>
                <w:bCs/>
                <w:sz w:val="20"/>
                <w:szCs w:val="20"/>
              </w:rPr>
              <w:t>hromadných ubytovacích zařízení</w:t>
            </w:r>
            <w:r w:rsidRPr="005617BA">
              <w:rPr>
                <w:rFonts w:ascii="Arial" w:hAnsi="Arial" w:cs="Arial"/>
                <w:sz w:val="20"/>
                <w:szCs w:val="20"/>
              </w:rPr>
              <w:t xml:space="preserve"> na území ČR, zasažených důsledky opatření souvisejících s pandemií COVID-19. Podpora je zaměřena na posílení likvidity, zachování provozu těchto zařízení a udržení nabídky stávajících služeb a pracovních míst.</w:t>
            </w:r>
          </w:p>
          <w:p w14:paraId="75318ADF"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b/>
                <w:bCs/>
                <w:sz w:val="20"/>
                <w:szCs w:val="20"/>
              </w:rPr>
              <w:t>Rozhodné období</w:t>
            </w:r>
            <w:r w:rsidRPr="005617BA">
              <w:rPr>
                <w:rFonts w:ascii="Arial" w:hAnsi="Arial" w:cs="Arial"/>
                <w:sz w:val="20"/>
                <w:szCs w:val="20"/>
              </w:rPr>
              <w:t>, k němuž se dotace vztahuje: 22. 10. 2020 - 22. 01. 2021 (vyjma 3. 12. -17. 12. 2020)</w:t>
            </w:r>
          </w:p>
          <w:p w14:paraId="08A9795D"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b/>
                <w:bCs/>
                <w:sz w:val="20"/>
                <w:szCs w:val="20"/>
              </w:rPr>
              <w:t>Platnost výzvy:</w:t>
            </w:r>
            <w:r w:rsidRPr="005617BA">
              <w:rPr>
                <w:rFonts w:ascii="Arial" w:hAnsi="Arial" w:cs="Arial"/>
                <w:sz w:val="20"/>
                <w:szCs w:val="20"/>
              </w:rPr>
              <w:t xml:space="preserve"> od 25. 01. 2021 do 29. 04. 2021</w:t>
            </w:r>
          </w:p>
          <w:p w14:paraId="68A18B12"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b/>
                <w:bCs/>
                <w:sz w:val="20"/>
                <w:szCs w:val="20"/>
              </w:rPr>
              <w:t>Příjem žádostí o dotaci:</w:t>
            </w:r>
            <w:r w:rsidRPr="005617BA">
              <w:rPr>
                <w:rFonts w:ascii="Arial" w:hAnsi="Arial" w:cs="Arial"/>
                <w:sz w:val="20"/>
                <w:szCs w:val="20"/>
              </w:rPr>
              <w:t xml:space="preserve"> od 01. 02. 2021 do 29. 04. 2021</w:t>
            </w:r>
          </w:p>
          <w:p w14:paraId="18612AC7" w14:textId="77777777" w:rsidR="00762C7A" w:rsidRPr="005617BA" w:rsidRDefault="00762C7A" w:rsidP="00762C7A">
            <w:pPr>
              <w:pStyle w:val="Odstavecseseznamem"/>
              <w:numPr>
                <w:ilvl w:val="0"/>
                <w:numId w:val="9"/>
              </w:numPr>
              <w:spacing w:after="0" w:line="240" w:lineRule="auto"/>
              <w:rPr>
                <w:rFonts w:ascii="Arial" w:hAnsi="Arial" w:cs="Arial"/>
                <w:sz w:val="20"/>
                <w:szCs w:val="20"/>
              </w:rPr>
            </w:pPr>
            <w:r w:rsidRPr="005617BA">
              <w:rPr>
                <w:rFonts w:ascii="Arial" w:hAnsi="Arial" w:cs="Arial"/>
                <w:sz w:val="20"/>
                <w:szCs w:val="20"/>
              </w:rPr>
              <w:t>Předmět podpory byl rozšířen o kategorii hromadného ubytovacího zařízení: „Kemp“ a „Chatová osada“ (v obou případech se musí jednat o stavbu ubytovacího zařízení).</w:t>
            </w:r>
          </w:p>
        </w:tc>
        <w:tc>
          <w:tcPr>
            <w:tcW w:w="3630" w:type="dxa"/>
            <w:shd w:val="clear" w:color="auto" w:fill="auto"/>
          </w:tcPr>
          <w:p w14:paraId="62B2C3B9"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 xml:space="preserve">Ministerstvo pro místní rozvoj: </w:t>
            </w:r>
          </w:p>
          <w:p w14:paraId="7F0B6938" w14:textId="77777777" w:rsidR="00762C7A" w:rsidRPr="005617BA" w:rsidRDefault="00BA773B" w:rsidP="00762C7A">
            <w:pPr>
              <w:spacing w:before="120" w:after="120"/>
              <w:rPr>
                <w:rFonts w:ascii="Arial" w:hAnsi="Arial" w:cs="Arial"/>
                <w:sz w:val="20"/>
                <w:szCs w:val="20"/>
              </w:rPr>
            </w:pPr>
            <w:hyperlink r:id="rId31" w:history="1">
              <w:r w:rsidR="00762C7A" w:rsidRPr="005617BA">
                <w:rPr>
                  <w:rStyle w:val="Hypertextovodkaz"/>
                  <w:rFonts w:ascii="Arial" w:hAnsi="Arial" w:cs="Arial"/>
                  <w:sz w:val="20"/>
                  <w:szCs w:val="20"/>
                </w:rPr>
                <w:t>https://mmr.cz/cs/narodni-dotace/covid-ubytovani-ii-huz</w:t>
              </w:r>
            </w:hyperlink>
          </w:p>
          <w:p w14:paraId="73D08173" w14:textId="77777777" w:rsidR="00762C7A" w:rsidRPr="005617BA" w:rsidRDefault="00762C7A" w:rsidP="00762C7A">
            <w:pPr>
              <w:spacing w:before="120" w:after="120"/>
              <w:rPr>
                <w:rFonts w:ascii="Arial" w:hAnsi="Arial" w:cs="Arial"/>
                <w:sz w:val="20"/>
                <w:szCs w:val="20"/>
              </w:rPr>
            </w:pPr>
          </w:p>
        </w:tc>
      </w:tr>
      <w:tr w:rsidR="00762C7A" w:rsidRPr="005617BA" w14:paraId="15EB2A16" w14:textId="77777777" w:rsidTr="009337F1">
        <w:trPr>
          <w:trHeight w:val="590"/>
        </w:trPr>
        <w:tc>
          <w:tcPr>
            <w:tcW w:w="1917" w:type="dxa"/>
            <w:shd w:val="clear" w:color="auto" w:fill="auto"/>
          </w:tcPr>
          <w:p w14:paraId="0FDF1B8E"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Covid-Školy v přírodě</w:t>
            </w:r>
          </w:p>
          <w:p w14:paraId="7D30BF32"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12. 2. 2021</w:t>
            </w:r>
          </w:p>
          <w:p w14:paraId="5223CC3C"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425F095E"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 xml:space="preserve">Dotace je určena k podpoře ubytovacích zařízení, jmenovitě ubytovacích zařízení, která zajišťují pořádání škol v přírodě. Jedná se o zařízení, která i po ukončení vládou, přijatého krizového opatření, neměla možnost realizovat nasmlouvané pobyty, a to z důvodu vydání mimořádného opatření Ministerstva zdravotnictví č. j.: MZDR 20584/2020-2/MIN/KAN ze dne 19. 5. 2020.  </w:t>
            </w:r>
          </w:p>
          <w:p w14:paraId="52F72062"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Platnost výzvy: 30. 11. 2020 - 12. 02. 2021</w:t>
            </w:r>
          </w:p>
          <w:p w14:paraId="6DA22325"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 xml:space="preserve">Příjem žádostí o dotaci: 10. 12. 2020 - 12. 02. 2021 </w:t>
            </w:r>
          </w:p>
          <w:p w14:paraId="002B3097"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Rozhodné období: 25. 5. 2020 - 29. 6. 2020</w:t>
            </w:r>
          </w:p>
        </w:tc>
        <w:tc>
          <w:tcPr>
            <w:tcW w:w="3630" w:type="dxa"/>
            <w:shd w:val="clear" w:color="auto" w:fill="auto"/>
          </w:tcPr>
          <w:p w14:paraId="13F3C4EF"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pro místní rozvoj:</w:t>
            </w:r>
          </w:p>
          <w:p w14:paraId="09D6C185" w14:textId="77777777" w:rsidR="00762C7A" w:rsidRPr="005617BA" w:rsidRDefault="00BA773B" w:rsidP="00762C7A">
            <w:pPr>
              <w:spacing w:before="120" w:after="120"/>
              <w:rPr>
                <w:rFonts w:ascii="Arial" w:hAnsi="Arial" w:cs="Arial"/>
                <w:sz w:val="20"/>
                <w:szCs w:val="20"/>
              </w:rPr>
            </w:pPr>
            <w:hyperlink r:id="rId32" w:history="1">
              <w:r w:rsidR="00762C7A" w:rsidRPr="005617BA">
                <w:rPr>
                  <w:rStyle w:val="Hypertextovodkaz"/>
                  <w:rFonts w:ascii="Arial" w:hAnsi="Arial" w:cs="Arial"/>
                  <w:sz w:val="20"/>
                  <w:szCs w:val="20"/>
                </w:rPr>
                <w:t>https://mmr.cz/cs/narodni-dotace/covid-skoly-v-prirode</w:t>
              </w:r>
            </w:hyperlink>
          </w:p>
          <w:p w14:paraId="0ECAD21C" w14:textId="77777777" w:rsidR="00762C7A" w:rsidRPr="005617BA" w:rsidRDefault="00762C7A" w:rsidP="00762C7A">
            <w:pPr>
              <w:spacing w:before="120" w:after="120"/>
              <w:rPr>
                <w:rFonts w:ascii="Arial" w:hAnsi="Arial" w:cs="Arial"/>
                <w:sz w:val="20"/>
                <w:szCs w:val="20"/>
              </w:rPr>
            </w:pPr>
          </w:p>
        </w:tc>
      </w:tr>
      <w:tr w:rsidR="00762C7A" w:rsidRPr="005617BA" w14:paraId="2E6BE910" w14:textId="77777777" w:rsidTr="009337F1">
        <w:trPr>
          <w:trHeight w:val="590"/>
        </w:trPr>
        <w:tc>
          <w:tcPr>
            <w:tcW w:w="1917" w:type="dxa"/>
            <w:shd w:val="clear" w:color="auto" w:fill="auto"/>
          </w:tcPr>
          <w:p w14:paraId="79BA5693"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Agricovid Potravinářství II</w:t>
            </w:r>
          </w:p>
          <w:p w14:paraId="7C984DD3" w14:textId="4B559F7A" w:rsidR="00762C7A" w:rsidRDefault="00762C7A" w:rsidP="00762C7A">
            <w:pPr>
              <w:spacing w:before="120"/>
              <w:rPr>
                <w:rFonts w:ascii="Arial" w:hAnsi="Arial" w:cs="Arial"/>
                <w:b/>
                <w:color w:val="FF0000"/>
                <w:sz w:val="20"/>
                <w:szCs w:val="20"/>
              </w:rPr>
            </w:pPr>
            <w:r w:rsidRPr="005617BA">
              <w:rPr>
                <w:rFonts w:ascii="Arial" w:hAnsi="Arial" w:cs="Arial"/>
                <w:b/>
                <w:color w:val="FF0000"/>
                <w:sz w:val="20"/>
                <w:szCs w:val="20"/>
              </w:rPr>
              <w:t>Příjem žádostí ukončen 30. 4. 2021</w:t>
            </w:r>
          </w:p>
          <w:p w14:paraId="79EE96CD" w14:textId="77777777" w:rsidR="00762C7A" w:rsidRPr="005617BA" w:rsidRDefault="00762C7A" w:rsidP="00762C7A">
            <w:pPr>
              <w:spacing w:before="120"/>
              <w:rPr>
                <w:rFonts w:ascii="Arial" w:hAnsi="Arial" w:cs="Arial"/>
                <w:b/>
                <w:sz w:val="20"/>
                <w:szCs w:val="20"/>
              </w:rPr>
            </w:pPr>
          </w:p>
        </w:tc>
        <w:tc>
          <w:tcPr>
            <w:tcW w:w="9757" w:type="dxa"/>
            <w:shd w:val="clear" w:color="auto" w:fill="auto"/>
          </w:tcPr>
          <w:p w14:paraId="511C401D"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O podporu mohou opět žádat podnikatelské subjekty působící v oblasti výroby potravin dodávající produkty provozovatelům stravovacích služeb, aby zmírnily negativní ekonomické dopady opatření, která musely přijmout kvůli koronaviru.</w:t>
            </w:r>
          </w:p>
          <w:p w14:paraId="43D48C4D"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Podmínkou je pokles příjmu o více než 25 % za rozhodné období, tj. od 1. prosince 2020 do 28. února 2021.</w:t>
            </w:r>
          </w:p>
          <w:p w14:paraId="4C1731CD"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 xml:space="preserve">Rozhodným obdobím pro posuzování žádostí bude 1. prosince 2020 až 28. února 2021. </w:t>
            </w:r>
          </w:p>
          <w:p w14:paraId="30DE586B"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rPr>
              <w:t xml:space="preserve">Příjem žádostí: </w:t>
            </w:r>
            <w:r w:rsidRPr="005617BA">
              <w:rPr>
                <w:rFonts w:ascii="Arial" w:hAnsi="Arial" w:cs="Arial"/>
                <w:b/>
                <w:bCs/>
                <w:sz w:val="20"/>
                <w:szCs w:val="20"/>
              </w:rPr>
              <w:t>od 15. 3. do 30. 4. 2021</w:t>
            </w:r>
          </w:p>
        </w:tc>
        <w:tc>
          <w:tcPr>
            <w:tcW w:w="3630" w:type="dxa"/>
            <w:shd w:val="clear" w:color="auto" w:fill="auto"/>
          </w:tcPr>
          <w:p w14:paraId="5CF2DDA2"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zemědělství:</w:t>
            </w:r>
          </w:p>
          <w:p w14:paraId="6C2D64BE" w14:textId="77777777" w:rsidR="00762C7A" w:rsidRPr="005617BA" w:rsidRDefault="00BA773B" w:rsidP="00762C7A">
            <w:pPr>
              <w:spacing w:before="120" w:after="120"/>
              <w:rPr>
                <w:rFonts w:ascii="Arial" w:hAnsi="Arial" w:cs="Arial"/>
                <w:sz w:val="20"/>
                <w:szCs w:val="20"/>
              </w:rPr>
            </w:pPr>
            <w:hyperlink r:id="rId33" w:history="1">
              <w:r w:rsidR="00762C7A" w:rsidRPr="005617BA">
                <w:rPr>
                  <w:rStyle w:val="Hypertextovodkaz"/>
                  <w:rFonts w:ascii="Arial" w:hAnsi="Arial" w:cs="Arial"/>
                  <w:sz w:val="20"/>
                  <w:szCs w:val="20"/>
                </w:rPr>
                <w:t>http://eagri.cz/public/web/mze/tiskovy-servis/tiskove-zpravy/x2021_ministerstvo-zemedelstvi-vyhlasi-druhou.html</w:t>
              </w:r>
            </w:hyperlink>
          </w:p>
          <w:p w14:paraId="247EC583" w14:textId="77777777" w:rsidR="00762C7A" w:rsidRPr="005617BA" w:rsidRDefault="00762C7A" w:rsidP="00762C7A">
            <w:pPr>
              <w:spacing w:before="120" w:after="120"/>
              <w:rPr>
                <w:rFonts w:ascii="Arial" w:hAnsi="Arial" w:cs="Arial"/>
                <w:sz w:val="20"/>
                <w:szCs w:val="20"/>
              </w:rPr>
            </w:pPr>
          </w:p>
        </w:tc>
      </w:tr>
      <w:tr w:rsidR="00762C7A" w:rsidRPr="005617BA" w14:paraId="3E3C1D21" w14:textId="77777777" w:rsidTr="009337F1">
        <w:trPr>
          <w:trHeight w:val="590"/>
        </w:trPr>
        <w:tc>
          <w:tcPr>
            <w:tcW w:w="1917" w:type="dxa"/>
            <w:shd w:val="clear" w:color="auto" w:fill="auto"/>
          </w:tcPr>
          <w:p w14:paraId="7CD8E6AC"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Kompenzační bonus pro OSVČ, společníky malých s.r.o. a DPČ, DPP</w:t>
            </w:r>
          </w:p>
          <w:p w14:paraId="281648DA" w14:textId="77777777" w:rsidR="00762C7A" w:rsidRPr="005617BA" w:rsidRDefault="00762C7A" w:rsidP="00762C7A">
            <w:pPr>
              <w:spacing w:before="120" w:after="120"/>
              <w:rPr>
                <w:rFonts w:ascii="Arial" w:hAnsi="Arial" w:cs="Arial"/>
                <w:b/>
                <w:color w:val="00B050"/>
                <w:sz w:val="20"/>
                <w:szCs w:val="20"/>
              </w:rPr>
            </w:pPr>
            <w:r w:rsidRPr="005617BA">
              <w:rPr>
                <w:rFonts w:ascii="Arial" w:hAnsi="Arial" w:cs="Arial"/>
                <w:b/>
                <w:color w:val="FF0000"/>
                <w:sz w:val="20"/>
                <w:szCs w:val="20"/>
              </w:rPr>
              <w:t>Příjem žádostí ukončen – nahrazen novým kompenzačním bonusem</w:t>
            </w:r>
          </w:p>
          <w:p w14:paraId="79F58A1D" w14:textId="77777777" w:rsidR="00762C7A" w:rsidRPr="005617BA" w:rsidRDefault="00762C7A" w:rsidP="00762C7A">
            <w:pPr>
              <w:spacing w:before="120" w:after="120"/>
              <w:rPr>
                <w:rFonts w:ascii="Arial" w:hAnsi="Arial" w:cs="Arial"/>
                <w:b/>
                <w:sz w:val="20"/>
                <w:szCs w:val="20"/>
              </w:rPr>
            </w:pPr>
          </w:p>
        </w:tc>
        <w:tc>
          <w:tcPr>
            <w:tcW w:w="9757" w:type="dxa"/>
            <w:shd w:val="clear" w:color="auto" w:fill="auto"/>
          </w:tcPr>
          <w:p w14:paraId="5BC08035"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Nárok na kompenzační bonus </w:t>
            </w:r>
            <w:r w:rsidRPr="005617BA">
              <w:rPr>
                <w:rFonts w:ascii="Arial" w:hAnsi="Arial" w:cs="Arial"/>
                <w:b/>
                <w:bCs/>
                <w:sz w:val="20"/>
                <w:szCs w:val="20"/>
                <w:lang w:eastAsia="cs-CZ"/>
              </w:rPr>
              <w:t>ve výši 500 Kč denně</w:t>
            </w:r>
            <w:r w:rsidRPr="005617BA">
              <w:rPr>
                <w:rFonts w:ascii="Arial" w:hAnsi="Arial" w:cs="Arial"/>
                <w:sz w:val="20"/>
                <w:szCs w:val="20"/>
                <w:lang w:eastAsia="cs-CZ"/>
              </w:rPr>
              <w:t xml:space="preserve"> náleží podnikatelům s činností podnikání v přímo omezených, případně zcela uzavřených oblastech ekonomiky.</w:t>
            </w:r>
          </w:p>
          <w:p w14:paraId="03034CE5" w14:textId="77777777" w:rsidR="00762C7A" w:rsidRPr="005617BA" w:rsidRDefault="00762C7A" w:rsidP="00762C7A">
            <w:pPr>
              <w:pStyle w:val="Odstavecseseznamem"/>
              <w:numPr>
                <w:ilvl w:val="0"/>
                <w:numId w:val="9"/>
              </w:numPr>
              <w:rPr>
                <w:rFonts w:ascii="Arial" w:hAnsi="Arial" w:cs="Arial"/>
                <w:b/>
                <w:bCs/>
                <w:sz w:val="20"/>
                <w:szCs w:val="20"/>
                <w:lang w:eastAsia="cs-CZ"/>
              </w:rPr>
            </w:pPr>
            <w:r w:rsidRPr="005617BA">
              <w:rPr>
                <w:rFonts w:ascii="Arial" w:hAnsi="Arial" w:cs="Arial"/>
                <w:b/>
                <w:bCs/>
                <w:sz w:val="20"/>
                <w:szCs w:val="20"/>
                <w:lang w:eastAsia="cs-CZ"/>
              </w:rPr>
              <w:t>Finanční správa přijímá žádosti o kompenzační bonus do:</w:t>
            </w:r>
          </w:p>
          <w:p w14:paraId="30A9A64A"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24. 3. 2021 za páté bonusové období (25. 12. 2020 - 23. 1. 2021).</w:t>
            </w:r>
          </w:p>
          <w:p w14:paraId="775D2818"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16. 4. 2021 za šesté bonusové období (24. 1. 2021 – 15. 2. 2021).</w:t>
            </w:r>
          </w:p>
          <w:p w14:paraId="4BD80EF0" w14:textId="77777777" w:rsidR="00762C7A" w:rsidRPr="005617BA" w:rsidRDefault="00762C7A" w:rsidP="00762C7A">
            <w:pPr>
              <w:pStyle w:val="Odstavecseseznamem"/>
              <w:numPr>
                <w:ilvl w:val="1"/>
                <w:numId w:val="9"/>
              </w:numPr>
              <w:rPr>
                <w:rFonts w:ascii="Arial" w:hAnsi="Arial" w:cs="Arial"/>
                <w:sz w:val="20"/>
                <w:szCs w:val="20"/>
                <w:lang w:eastAsia="cs-CZ"/>
              </w:rPr>
            </w:pPr>
            <w:r w:rsidRPr="005617BA">
              <w:rPr>
                <w:rFonts w:ascii="Arial" w:hAnsi="Arial" w:cs="Arial"/>
                <w:sz w:val="20"/>
                <w:szCs w:val="20"/>
                <w:lang w:eastAsia="cs-CZ"/>
              </w:rPr>
              <w:t>Obecné lhůty pro podání žádosti za první, druhé, třetí a čtvrté bonusové období již uplynuly.</w:t>
            </w:r>
          </w:p>
          <w:p w14:paraId="3AC1EE85" w14:textId="77777777" w:rsidR="00762C7A" w:rsidRPr="005617BA" w:rsidRDefault="00762C7A" w:rsidP="00762C7A">
            <w:pPr>
              <w:pStyle w:val="Odstavecseseznamem"/>
              <w:numPr>
                <w:ilvl w:val="0"/>
                <w:numId w:val="9"/>
              </w:numPr>
              <w:rPr>
                <w:rFonts w:ascii="Arial" w:hAnsi="Arial" w:cs="Arial"/>
                <w:sz w:val="20"/>
                <w:szCs w:val="20"/>
                <w:lang w:eastAsia="cs-CZ"/>
              </w:rPr>
            </w:pPr>
            <w:r w:rsidRPr="005617BA">
              <w:rPr>
                <w:rFonts w:ascii="Arial" w:hAnsi="Arial" w:cs="Arial"/>
                <w:sz w:val="20"/>
                <w:szCs w:val="20"/>
                <w:lang w:eastAsia="cs-CZ"/>
              </w:rPr>
              <w:t xml:space="preserve">Žádost lze podat elektronicky prostřednictvím </w:t>
            </w:r>
            <w:hyperlink r:id="rId34" w:history="1">
              <w:r w:rsidRPr="005617BA">
                <w:rPr>
                  <w:rStyle w:val="Hypertextovodkaz"/>
                  <w:rFonts w:ascii="Arial" w:hAnsi="Arial" w:cs="Arial"/>
                  <w:sz w:val="20"/>
                  <w:szCs w:val="20"/>
                  <w:lang w:eastAsia="cs-CZ"/>
                </w:rPr>
                <w:t>webové aplikace</w:t>
              </w:r>
            </w:hyperlink>
            <w:r w:rsidRPr="005617BA">
              <w:rPr>
                <w:rFonts w:ascii="Arial" w:hAnsi="Arial" w:cs="Arial"/>
                <w:sz w:val="20"/>
                <w:szCs w:val="20"/>
                <w:lang w:eastAsia="cs-CZ"/>
              </w:rPr>
              <w:t>.</w:t>
            </w:r>
          </w:p>
          <w:p w14:paraId="3CE83C48"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lang w:eastAsia="cs-CZ"/>
              </w:rPr>
              <w:t>Vedle přímo zasažených podnikatelů mohou o bonus požádat i podnikatelé, kteří jsou na přímo zavřené obory nejméně z 80 % navázáni, a to buďto dlouhodobým dodavatelsko-odběratelským vztahem, anebo je jejich činnost nerozlučně spjata s uzavřenou provozovnou.</w:t>
            </w:r>
          </w:p>
        </w:tc>
        <w:tc>
          <w:tcPr>
            <w:tcW w:w="3630" w:type="dxa"/>
            <w:shd w:val="clear" w:color="auto" w:fill="auto"/>
          </w:tcPr>
          <w:p w14:paraId="345D7970"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Finanční správa</w:t>
            </w:r>
          </w:p>
          <w:p w14:paraId="01088B05" w14:textId="77777777" w:rsidR="00762C7A" w:rsidRPr="005617BA" w:rsidRDefault="00BA773B" w:rsidP="00762C7A">
            <w:pPr>
              <w:spacing w:before="120" w:after="120"/>
              <w:rPr>
                <w:rStyle w:val="Hypertextovodkaz"/>
                <w:rFonts w:ascii="Arial" w:hAnsi="Arial" w:cs="Arial"/>
                <w:sz w:val="20"/>
                <w:szCs w:val="20"/>
              </w:rPr>
            </w:pPr>
            <w:hyperlink r:id="rId35" w:history="1">
              <w:r w:rsidR="00762C7A" w:rsidRPr="005617BA">
                <w:rPr>
                  <w:rStyle w:val="Hypertextovodkaz"/>
                  <w:rFonts w:ascii="Arial" w:hAnsi="Arial" w:cs="Arial"/>
                  <w:sz w:val="20"/>
                  <w:szCs w:val="20"/>
                </w:rPr>
                <w:t>https://www.financnisprava.cz/cs/financni-sprava/media-a-verejnost/nouzovy-stav/kompenzacni-bonus-podzim-2020</w:t>
              </w:r>
            </w:hyperlink>
          </w:p>
          <w:p w14:paraId="3FC9DD50" w14:textId="77777777" w:rsidR="00762C7A" w:rsidRPr="005617BA" w:rsidRDefault="00762C7A" w:rsidP="00762C7A">
            <w:pPr>
              <w:spacing w:before="120" w:after="120"/>
              <w:rPr>
                <w:rFonts w:ascii="Arial" w:hAnsi="Arial" w:cs="Arial"/>
                <w:sz w:val="20"/>
                <w:szCs w:val="20"/>
              </w:rPr>
            </w:pPr>
          </w:p>
        </w:tc>
      </w:tr>
      <w:tr w:rsidR="00762C7A" w:rsidRPr="005617BA" w14:paraId="1B8466B3" w14:textId="77777777" w:rsidTr="009337F1">
        <w:trPr>
          <w:trHeight w:val="590"/>
        </w:trPr>
        <w:tc>
          <w:tcPr>
            <w:tcW w:w="1917" w:type="dxa"/>
            <w:shd w:val="clear" w:color="auto" w:fill="auto"/>
          </w:tcPr>
          <w:p w14:paraId="233662D7" w14:textId="77777777" w:rsidR="00762C7A" w:rsidRPr="005617BA" w:rsidRDefault="00762C7A" w:rsidP="00762C7A">
            <w:pPr>
              <w:spacing w:before="120" w:after="120"/>
              <w:rPr>
                <w:rFonts w:ascii="Arial" w:hAnsi="Arial" w:cs="Arial"/>
                <w:b/>
                <w:sz w:val="20"/>
                <w:szCs w:val="20"/>
              </w:rPr>
            </w:pPr>
            <w:r w:rsidRPr="005617BA">
              <w:rPr>
                <w:rFonts w:ascii="Arial" w:hAnsi="Arial" w:cs="Arial"/>
                <w:b/>
                <w:sz w:val="20"/>
                <w:szCs w:val="20"/>
              </w:rPr>
              <w:t>COVID-Sport III Lyžařská střediska</w:t>
            </w:r>
          </w:p>
          <w:p w14:paraId="787AA280" w14:textId="77777777" w:rsidR="00762C7A" w:rsidRPr="005617BA" w:rsidRDefault="00762C7A" w:rsidP="00762C7A">
            <w:pPr>
              <w:spacing w:before="120" w:after="120"/>
              <w:rPr>
                <w:rFonts w:ascii="Arial" w:hAnsi="Arial" w:cs="Arial"/>
                <w:b/>
                <w:color w:val="FF0000"/>
                <w:sz w:val="20"/>
                <w:szCs w:val="20"/>
              </w:rPr>
            </w:pPr>
            <w:r w:rsidRPr="005617BA">
              <w:rPr>
                <w:rFonts w:ascii="Arial" w:hAnsi="Arial" w:cs="Arial"/>
                <w:b/>
                <w:color w:val="FF0000"/>
                <w:sz w:val="20"/>
                <w:szCs w:val="20"/>
              </w:rPr>
              <w:t>Příjem žádostí ukončen 18. 3. 2021</w:t>
            </w:r>
          </w:p>
          <w:p w14:paraId="13B904E2" w14:textId="77777777" w:rsidR="00762C7A" w:rsidRPr="005617BA" w:rsidRDefault="00762C7A" w:rsidP="00762C7A">
            <w:pPr>
              <w:spacing w:before="120" w:after="120"/>
              <w:rPr>
                <w:rFonts w:ascii="Arial" w:hAnsi="Arial" w:cs="Arial"/>
                <w:b/>
                <w:sz w:val="20"/>
                <w:szCs w:val="20"/>
              </w:rPr>
            </w:pPr>
          </w:p>
          <w:p w14:paraId="3BFD19A9" w14:textId="77777777" w:rsidR="00762C7A" w:rsidRPr="005617BA" w:rsidRDefault="00762C7A" w:rsidP="00762C7A">
            <w:pPr>
              <w:spacing w:before="120" w:after="120"/>
              <w:rPr>
                <w:rFonts w:ascii="Arial" w:hAnsi="Arial" w:cs="Arial"/>
                <w:b/>
                <w:sz w:val="20"/>
                <w:szCs w:val="20"/>
              </w:rPr>
            </w:pPr>
          </w:p>
          <w:p w14:paraId="77CE2DC6" w14:textId="77777777" w:rsidR="00762C7A" w:rsidRPr="005617BA" w:rsidRDefault="00762C7A" w:rsidP="00762C7A">
            <w:pPr>
              <w:spacing w:before="120"/>
              <w:rPr>
                <w:rFonts w:ascii="Arial" w:hAnsi="Arial" w:cs="Arial"/>
                <w:b/>
                <w:sz w:val="20"/>
                <w:szCs w:val="20"/>
              </w:rPr>
            </w:pPr>
          </w:p>
        </w:tc>
        <w:tc>
          <w:tcPr>
            <w:tcW w:w="9757" w:type="dxa"/>
            <w:shd w:val="clear" w:color="auto" w:fill="auto"/>
          </w:tcPr>
          <w:p w14:paraId="3BBF0CC6"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Cílem programu je poskytnout podporu těm podnikatelům, kterým bylo na základě přijatých krizových opatření vlády ČR přímo omezeno provozování podnikatelské činnosti v podobě provozování a správy lyžařských středisek, která musela být od 27. 12. 2020 na základě výše uvedeného usnesení vlády České republiky uzavřena, čímž došlo k významnému poklesu tržeb a tím i likvidity těchto podnikatelských subjektů.</w:t>
            </w:r>
          </w:p>
          <w:p w14:paraId="2B59EDE9"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8. února 2021 vyhlásilo Ministerstvo průmyslu a obchodu Výzvu I k programu COVID – SPORT Lyžařská střediska s alokací 1 mld. Kč.  </w:t>
            </w:r>
          </w:p>
          <w:p w14:paraId="3408BF4A"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 xml:space="preserve">Příjem žádostí zahájen </w:t>
            </w:r>
            <w:r w:rsidRPr="005617BA">
              <w:rPr>
                <w:rFonts w:ascii="Arial" w:hAnsi="Arial" w:cs="Arial"/>
                <w:b/>
                <w:bCs/>
                <w:sz w:val="20"/>
                <w:szCs w:val="20"/>
                <w:lang w:eastAsia="cs-CZ"/>
              </w:rPr>
              <w:t>15. února v 9:00</w:t>
            </w:r>
            <w:r w:rsidRPr="005617BA">
              <w:rPr>
                <w:rFonts w:ascii="Arial" w:hAnsi="Arial" w:cs="Arial"/>
                <w:sz w:val="20"/>
                <w:szCs w:val="20"/>
                <w:lang w:eastAsia="cs-CZ"/>
              </w:rPr>
              <w:t xml:space="preserve"> prostřednictvím informačního systému AIS MPO. </w:t>
            </w:r>
          </w:p>
          <w:p w14:paraId="4E9F43D6"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Podpora podnikatelům bude poskytována zpětně podle skutečného počtu uzavřených dní provozu od 27. 12. 2020</w:t>
            </w:r>
          </w:p>
          <w:p w14:paraId="4EFA4D4C"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Minimální délka této lhůty je až na výjimky 50 dní, maximální 103 dní</w:t>
            </w:r>
          </w:p>
          <w:p w14:paraId="73742D4E"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Podpora je poskytována v souladu se zákonem č. 218/2000 Sb., o rozpočtových pravidlech a o změně některých souvisejících zákonů, ve znění pozdějších předpisů, a to ve formě dotace na provozní náklady.</w:t>
            </w:r>
          </w:p>
          <w:p w14:paraId="4AFAFB3A"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Maximální výše podpory na jednoho příjemce se odvíjí primárně od počtu a struktury přepravních zařízení, kdy k 1 místu na vleku/lanové dráze náleží kompenzace:</w:t>
            </w:r>
          </w:p>
          <w:p w14:paraId="1984BD82" w14:textId="77777777" w:rsidR="00762C7A" w:rsidRPr="005617BA" w:rsidRDefault="00762C7A" w:rsidP="00762C7A">
            <w:pPr>
              <w:pStyle w:val="Odstavecseseznamem"/>
              <w:numPr>
                <w:ilvl w:val="1"/>
                <w:numId w:val="9"/>
              </w:numPr>
              <w:spacing w:after="0" w:line="240" w:lineRule="auto"/>
              <w:rPr>
                <w:rFonts w:ascii="Arial" w:hAnsi="Arial" w:cs="Arial"/>
                <w:sz w:val="20"/>
                <w:szCs w:val="20"/>
                <w:lang w:eastAsia="cs-CZ"/>
              </w:rPr>
            </w:pPr>
            <w:r w:rsidRPr="005617BA">
              <w:rPr>
                <w:rFonts w:ascii="Arial" w:hAnsi="Arial" w:cs="Arial"/>
                <w:sz w:val="20"/>
                <w:szCs w:val="20"/>
                <w:lang w:eastAsia="cs-CZ"/>
              </w:rPr>
              <w:t>210 Kč (základní vleky),</w:t>
            </w:r>
          </w:p>
          <w:p w14:paraId="1466EB1D" w14:textId="77777777" w:rsidR="00762C7A" w:rsidRPr="005617BA" w:rsidRDefault="00762C7A" w:rsidP="00762C7A">
            <w:pPr>
              <w:pStyle w:val="Odstavecseseznamem"/>
              <w:numPr>
                <w:ilvl w:val="1"/>
                <w:numId w:val="9"/>
              </w:numPr>
              <w:spacing w:after="0" w:line="240" w:lineRule="auto"/>
              <w:rPr>
                <w:rFonts w:ascii="Arial" w:hAnsi="Arial" w:cs="Arial"/>
                <w:sz w:val="20"/>
                <w:szCs w:val="20"/>
                <w:lang w:eastAsia="cs-CZ"/>
              </w:rPr>
            </w:pPr>
            <w:r w:rsidRPr="005617BA">
              <w:rPr>
                <w:rFonts w:ascii="Arial" w:hAnsi="Arial" w:cs="Arial"/>
                <w:sz w:val="20"/>
                <w:szCs w:val="20"/>
                <w:lang w:eastAsia="cs-CZ"/>
              </w:rPr>
              <w:t>340 Kč (neodpojitelné lanové dráhy)</w:t>
            </w:r>
          </w:p>
          <w:p w14:paraId="4B566491" w14:textId="77777777" w:rsidR="00762C7A" w:rsidRPr="005617BA" w:rsidRDefault="00762C7A" w:rsidP="00762C7A">
            <w:pPr>
              <w:pStyle w:val="Odstavecseseznamem"/>
              <w:numPr>
                <w:ilvl w:val="1"/>
                <w:numId w:val="9"/>
              </w:numPr>
              <w:spacing w:after="0" w:line="240" w:lineRule="auto"/>
              <w:rPr>
                <w:rFonts w:ascii="Arial" w:hAnsi="Arial" w:cs="Arial"/>
                <w:sz w:val="20"/>
                <w:szCs w:val="20"/>
                <w:lang w:eastAsia="cs-CZ"/>
              </w:rPr>
            </w:pPr>
            <w:r w:rsidRPr="005617BA">
              <w:rPr>
                <w:rFonts w:ascii="Arial" w:hAnsi="Arial" w:cs="Arial"/>
                <w:sz w:val="20"/>
                <w:szCs w:val="20"/>
                <w:lang w:eastAsia="cs-CZ"/>
              </w:rPr>
              <w:t>530 Kč (odpojitelné lanové dráhy)</w:t>
            </w:r>
          </w:p>
          <w:p w14:paraId="4C5CEEE2" w14:textId="77777777" w:rsidR="00762C7A" w:rsidRPr="005617BA" w:rsidRDefault="00762C7A" w:rsidP="00762C7A">
            <w:pPr>
              <w:pStyle w:val="Odstavecseseznamem"/>
              <w:numPr>
                <w:ilvl w:val="1"/>
                <w:numId w:val="9"/>
              </w:numPr>
              <w:spacing w:after="0" w:line="240" w:lineRule="auto"/>
              <w:rPr>
                <w:rFonts w:ascii="Arial" w:hAnsi="Arial" w:cs="Arial"/>
                <w:sz w:val="20"/>
                <w:szCs w:val="20"/>
                <w:lang w:eastAsia="cs-CZ"/>
              </w:rPr>
            </w:pPr>
            <w:r w:rsidRPr="005617BA">
              <w:rPr>
                <w:rFonts w:ascii="Arial" w:hAnsi="Arial" w:cs="Arial"/>
                <w:sz w:val="20"/>
                <w:szCs w:val="20"/>
                <w:lang w:eastAsia="cs-CZ"/>
              </w:rPr>
              <w:t>Vždy za 1 den provozu.</w:t>
            </w:r>
          </w:p>
          <w:p w14:paraId="244536A2"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Maximální výše denní podpory je dále omezena částkou vypočtenou jako 50 % běžného průměrného denního nákladu provozu střediska za uplynulé 2 sezony, resp. dvě uzavřená účetní období.</w:t>
            </w:r>
          </w:p>
          <w:p w14:paraId="0E4DB939" w14:textId="77777777" w:rsidR="00762C7A" w:rsidRPr="005617BA" w:rsidRDefault="00762C7A" w:rsidP="00762C7A">
            <w:pPr>
              <w:pStyle w:val="Odstavecseseznamem"/>
              <w:numPr>
                <w:ilvl w:val="0"/>
                <w:numId w:val="9"/>
              </w:numPr>
              <w:spacing w:after="0" w:line="240" w:lineRule="auto"/>
              <w:rPr>
                <w:rFonts w:ascii="Arial" w:hAnsi="Arial" w:cs="Arial"/>
                <w:sz w:val="20"/>
                <w:szCs w:val="20"/>
                <w:lang w:eastAsia="cs-CZ"/>
              </w:rPr>
            </w:pPr>
            <w:r w:rsidRPr="005617BA">
              <w:rPr>
                <w:rFonts w:ascii="Arial" w:hAnsi="Arial" w:cs="Arial"/>
                <w:sz w:val="20"/>
                <w:szCs w:val="20"/>
                <w:lang w:eastAsia="cs-CZ"/>
              </w:rPr>
              <w:t>Žadateli o podporu pak za den náleží nižší z takto vypočtených částek.</w:t>
            </w:r>
          </w:p>
          <w:p w14:paraId="56C7876A" w14:textId="77777777" w:rsidR="00762C7A" w:rsidRPr="005617BA" w:rsidRDefault="00762C7A" w:rsidP="00762C7A">
            <w:pPr>
              <w:pStyle w:val="Odstavecseseznamem"/>
              <w:numPr>
                <w:ilvl w:val="0"/>
                <w:numId w:val="9"/>
              </w:numPr>
              <w:spacing w:before="120" w:after="120" w:line="240" w:lineRule="auto"/>
              <w:rPr>
                <w:rFonts w:ascii="Arial" w:hAnsi="Arial" w:cs="Arial"/>
                <w:sz w:val="20"/>
                <w:szCs w:val="20"/>
              </w:rPr>
            </w:pPr>
            <w:r w:rsidRPr="005617BA">
              <w:rPr>
                <w:rFonts w:ascii="Arial" w:hAnsi="Arial" w:cs="Arial"/>
                <w:sz w:val="20"/>
                <w:szCs w:val="20"/>
                <w:lang w:eastAsia="cs-CZ"/>
              </w:rPr>
              <w:t>Žadatel dále nesmí v období příjmu této podpory souběžně čerpat z jiných Covid programů na mzdy, nájemné apod, resp.  je povinen v souladu s Výzvou tuto podporu od celkové požadované dotace odečíst.</w:t>
            </w:r>
          </w:p>
        </w:tc>
        <w:tc>
          <w:tcPr>
            <w:tcW w:w="3630" w:type="dxa"/>
            <w:shd w:val="clear" w:color="auto" w:fill="auto"/>
          </w:tcPr>
          <w:p w14:paraId="3FA2C0D4" w14:textId="77777777" w:rsidR="00762C7A" w:rsidRPr="005617BA" w:rsidRDefault="00762C7A" w:rsidP="00762C7A">
            <w:pPr>
              <w:spacing w:before="120" w:after="120"/>
              <w:rPr>
                <w:rFonts w:ascii="Arial" w:hAnsi="Arial" w:cs="Arial"/>
                <w:sz w:val="20"/>
                <w:szCs w:val="20"/>
              </w:rPr>
            </w:pPr>
            <w:r w:rsidRPr="005617BA">
              <w:rPr>
                <w:rFonts w:ascii="Arial" w:hAnsi="Arial" w:cs="Arial"/>
                <w:sz w:val="20"/>
                <w:szCs w:val="20"/>
              </w:rPr>
              <w:t>Ministerstvo průmyslu a obchodu</w:t>
            </w:r>
          </w:p>
          <w:p w14:paraId="61CC5E41" w14:textId="77777777" w:rsidR="00762C7A" w:rsidRPr="005617BA" w:rsidRDefault="00BA773B" w:rsidP="00762C7A">
            <w:pPr>
              <w:spacing w:before="120" w:after="120"/>
              <w:rPr>
                <w:rStyle w:val="Hypertextovodkaz"/>
                <w:rFonts w:ascii="Arial" w:hAnsi="Arial" w:cs="Arial"/>
                <w:sz w:val="20"/>
                <w:szCs w:val="20"/>
              </w:rPr>
            </w:pPr>
            <w:hyperlink r:id="rId36" w:anchor="_V%C3%BDzva_3" w:history="1">
              <w:r w:rsidR="00762C7A" w:rsidRPr="005617BA">
                <w:rPr>
                  <w:rStyle w:val="Hypertextovodkaz"/>
                  <w:rFonts w:ascii="Arial" w:hAnsi="Arial" w:cs="Arial"/>
                  <w:sz w:val="20"/>
                  <w:szCs w:val="20"/>
                </w:rPr>
                <w:t>https://www.mpo.cz/sport#_V%C3%BDzva_3</w:t>
              </w:r>
            </w:hyperlink>
          </w:p>
          <w:p w14:paraId="7848CA43" w14:textId="77777777" w:rsidR="00762C7A" w:rsidRPr="005617BA" w:rsidRDefault="00762C7A" w:rsidP="00762C7A">
            <w:pPr>
              <w:spacing w:before="120" w:after="120"/>
              <w:rPr>
                <w:rFonts w:ascii="Arial" w:hAnsi="Arial" w:cs="Arial"/>
                <w:sz w:val="20"/>
                <w:szCs w:val="20"/>
              </w:rPr>
            </w:pPr>
          </w:p>
        </w:tc>
      </w:tr>
    </w:tbl>
    <w:p w14:paraId="4164AC55" w14:textId="77777777" w:rsidR="009D4A2E" w:rsidRPr="005617BA" w:rsidRDefault="009D4A2E" w:rsidP="003755E8">
      <w:pPr>
        <w:spacing w:before="120" w:after="120"/>
        <w:rPr>
          <w:rFonts w:ascii="Arial" w:hAnsi="Arial" w:cs="Arial"/>
          <w:sz w:val="20"/>
          <w:szCs w:val="20"/>
        </w:rPr>
      </w:pPr>
    </w:p>
    <w:sectPr w:rsidR="009D4A2E" w:rsidRPr="005617BA" w:rsidSect="00565B06">
      <w:headerReference w:type="even" r:id="rId37"/>
      <w:headerReference w:type="default" r:id="rId38"/>
      <w:footerReference w:type="even" r:id="rId39"/>
      <w:footerReference w:type="default" r:id="rId40"/>
      <w:headerReference w:type="first" r:id="rId41"/>
      <w:footerReference w:type="first" r:id="rId4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F17E" w14:textId="77777777" w:rsidR="009442B2" w:rsidRDefault="009442B2" w:rsidP="00677FE0">
      <w:r>
        <w:separator/>
      </w:r>
    </w:p>
  </w:endnote>
  <w:endnote w:type="continuationSeparator" w:id="0">
    <w:p w14:paraId="3AD55A5F" w14:textId="77777777" w:rsidR="009442B2" w:rsidRDefault="009442B2"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2F1DB" w14:textId="77777777" w:rsidR="00F8451E" w:rsidRDefault="00F845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1DAA" w14:textId="77777777" w:rsidR="00F8451E" w:rsidRDefault="00F845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4E7F" w14:textId="77777777" w:rsidR="00F8451E" w:rsidRDefault="00F845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0618" w14:textId="77777777" w:rsidR="009442B2" w:rsidRDefault="009442B2" w:rsidP="00677FE0">
      <w:r>
        <w:separator/>
      </w:r>
    </w:p>
  </w:footnote>
  <w:footnote w:type="continuationSeparator" w:id="0">
    <w:p w14:paraId="5C7EF0E6" w14:textId="77777777" w:rsidR="009442B2" w:rsidRDefault="009442B2"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6ED8" w14:textId="77777777" w:rsidR="00F8451E" w:rsidRDefault="00F845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4FE3" w14:textId="77777777" w:rsidR="00F8451E" w:rsidRDefault="00F845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0246" w14:textId="77777777" w:rsidR="00F8451E" w:rsidRDefault="00F845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3E57AD"/>
    <w:multiLevelType w:val="hybridMultilevel"/>
    <w:tmpl w:val="BCF2FFA0"/>
    <w:lvl w:ilvl="0" w:tplc="9E72EC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74E0CC5"/>
    <w:multiLevelType w:val="multilevel"/>
    <w:tmpl w:val="04F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A5EA2"/>
    <w:multiLevelType w:val="multilevel"/>
    <w:tmpl w:val="E8BAE50A"/>
    <w:numStyleLink w:val="VariantaA-odrky"/>
  </w:abstractNum>
  <w:abstractNum w:abstractNumId="11" w15:restartNumberingAfterBreak="0">
    <w:nsid w:val="2B604841"/>
    <w:multiLevelType w:val="multilevel"/>
    <w:tmpl w:val="7DE6818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EDB1ADF"/>
    <w:multiLevelType w:val="multilevel"/>
    <w:tmpl w:val="3F4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D3605"/>
    <w:multiLevelType w:val="hybridMultilevel"/>
    <w:tmpl w:val="2B745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21685"/>
    <w:multiLevelType w:val="hybridMultilevel"/>
    <w:tmpl w:val="64A465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879183E"/>
    <w:multiLevelType w:val="multilevel"/>
    <w:tmpl w:val="564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C62E0"/>
    <w:multiLevelType w:val="multilevel"/>
    <w:tmpl w:val="04F0E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3"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F35F43"/>
    <w:multiLevelType w:val="multilevel"/>
    <w:tmpl w:val="0D8ABE32"/>
    <w:numStyleLink w:val="VariantaB-sla"/>
  </w:abstractNum>
  <w:abstractNum w:abstractNumId="25"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66D3980"/>
    <w:multiLevelType w:val="hybridMultilevel"/>
    <w:tmpl w:val="AF7CD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A96ECE"/>
    <w:multiLevelType w:val="hybridMultilevel"/>
    <w:tmpl w:val="2E9A2AB6"/>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30" w15:restartNumberingAfterBreak="0">
    <w:nsid w:val="6FFE44D1"/>
    <w:multiLevelType w:val="multilevel"/>
    <w:tmpl w:val="822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AD706E"/>
    <w:multiLevelType w:val="hybridMultilevel"/>
    <w:tmpl w:val="B686D1E2"/>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971F2"/>
    <w:multiLevelType w:val="multilevel"/>
    <w:tmpl w:val="262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0"/>
  </w:num>
  <w:num w:numId="4">
    <w:abstractNumId w:val="0"/>
  </w:num>
  <w:num w:numId="5">
    <w:abstractNumId w:val="24"/>
  </w:num>
  <w:num w:numId="6">
    <w:abstractNumId w:val="10"/>
  </w:num>
  <w:num w:numId="7">
    <w:abstractNumId w:val="6"/>
  </w:num>
  <w:num w:numId="8">
    <w:abstractNumId w:val="4"/>
  </w:num>
  <w:num w:numId="9">
    <w:abstractNumId w:val="29"/>
  </w:num>
  <w:num w:numId="10">
    <w:abstractNumId w:val="25"/>
  </w:num>
  <w:num w:numId="11">
    <w:abstractNumId w:val="26"/>
  </w:num>
  <w:num w:numId="12">
    <w:abstractNumId w:val="32"/>
  </w:num>
  <w:num w:numId="13">
    <w:abstractNumId w:val="17"/>
  </w:num>
  <w:num w:numId="14">
    <w:abstractNumId w:val="31"/>
  </w:num>
  <w:num w:numId="15">
    <w:abstractNumId w:val="27"/>
  </w:num>
  <w:num w:numId="16">
    <w:abstractNumId w:val="12"/>
  </w:num>
  <w:num w:numId="17">
    <w:abstractNumId w:val="8"/>
  </w:num>
  <w:num w:numId="18">
    <w:abstractNumId w:val="13"/>
  </w:num>
  <w:num w:numId="19">
    <w:abstractNumId w:val="11"/>
  </w:num>
  <w:num w:numId="20">
    <w:abstractNumId w:val="7"/>
  </w:num>
  <w:num w:numId="21">
    <w:abstractNumId w:val="1"/>
  </w:num>
  <w:num w:numId="22">
    <w:abstractNumId w:val="33"/>
  </w:num>
  <w:num w:numId="23">
    <w:abstractNumId w:val="15"/>
  </w:num>
  <w:num w:numId="24">
    <w:abstractNumId w:val="14"/>
  </w:num>
  <w:num w:numId="25">
    <w:abstractNumId w:val="2"/>
  </w:num>
  <w:num w:numId="26">
    <w:abstractNumId w:val="19"/>
  </w:num>
  <w:num w:numId="27">
    <w:abstractNumId w:val="21"/>
  </w:num>
  <w:num w:numId="28">
    <w:abstractNumId w:val="3"/>
  </w:num>
  <w:num w:numId="29">
    <w:abstractNumId w:val="23"/>
  </w:num>
  <w:num w:numId="30">
    <w:abstractNumId w:val="28"/>
  </w:num>
  <w:num w:numId="31">
    <w:abstractNumId w:val="16"/>
  </w:num>
  <w:num w:numId="32">
    <w:abstractNumId w:val="34"/>
  </w:num>
  <w:num w:numId="33">
    <w:abstractNumId w:val="18"/>
  </w:num>
  <w:num w:numId="34">
    <w:abstractNumId w:val="30"/>
  </w:num>
  <w:num w:numId="35">
    <w:abstractNumId w:val="9"/>
  </w:num>
  <w:num w:numId="36">
    <w:abstractNumId w:val="29"/>
  </w:num>
  <w:num w:numId="37">
    <w:abstractNumId w:val="23"/>
  </w:num>
  <w:num w:numId="3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63"/>
    <w:rsid w:val="0001379E"/>
    <w:rsid w:val="00013FFF"/>
    <w:rsid w:val="00015306"/>
    <w:rsid w:val="00023528"/>
    <w:rsid w:val="000244B9"/>
    <w:rsid w:val="00024535"/>
    <w:rsid w:val="0002674B"/>
    <w:rsid w:val="00037B20"/>
    <w:rsid w:val="0004162E"/>
    <w:rsid w:val="0004786B"/>
    <w:rsid w:val="000618FA"/>
    <w:rsid w:val="00063405"/>
    <w:rsid w:val="00064039"/>
    <w:rsid w:val="0006631C"/>
    <w:rsid w:val="00067D2E"/>
    <w:rsid w:val="00070AE7"/>
    <w:rsid w:val="00074B90"/>
    <w:rsid w:val="00074C0D"/>
    <w:rsid w:val="00075C10"/>
    <w:rsid w:val="000764B7"/>
    <w:rsid w:val="000809B9"/>
    <w:rsid w:val="000824D8"/>
    <w:rsid w:val="00090B40"/>
    <w:rsid w:val="00095A0A"/>
    <w:rsid w:val="00095D18"/>
    <w:rsid w:val="000A6EE8"/>
    <w:rsid w:val="000B062D"/>
    <w:rsid w:val="000B1B3D"/>
    <w:rsid w:val="000B2B4E"/>
    <w:rsid w:val="000C108E"/>
    <w:rsid w:val="000C2A97"/>
    <w:rsid w:val="000C46F5"/>
    <w:rsid w:val="000C4CAF"/>
    <w:rsid w:val="000D0D76"/>
    <w:rsid w:val="000D3158"/>
    <w:rsid w:val="000D4277"/>
    <w:rsid w:val="000D474E"/>
    <w:rsid w:val="000D59E1"/>
    <w:rsid w:val="000D5CD6"/>
    <w:rsid w:val="000D712A"/>
    <w:rsid w:val="000D7468"/>
    <w:rsid w:val="000E59DE"/>
    <w:rsid w:val="000E5AA4"/>
    <w:rsid w:val="000F4208"/>
    <w:rsid w:val="000F511F"/>
    <w:rsid w:val="001002C6"/>
    <w:rsid w:val="001041CE"/>
    <w:rsid w:val="00105482"/>
    <w:rsid w:val="00106AB2"/>
    <w:rsid w:val="001070AB"/>
    <w:rsid w:val="00111B81"/>
    <w:rsid w:val="00112324"/>
    <w:rsid w:val="00112446"/>
    <w:rsid w:val="00113467"/>
    <w:rsid w:val="00117833"/>
    <w:rsid w:val="00121485"/>
    <w:rsid w:val="00123B07"/>
    <w:rsid w:val="00123D25"/>
    <w:rsid w:val="001268B0"/>
    <w:rsid w:val="00131218"/>
    <w:rsid w:val="00136935"/>
    <w:rsid w:val="001372D7"/>
    <w:rsid w:val="00147727"/>
    <w:rsid w:val="00147CA4"/>
    <w:rsid w:val="001536E8"/>
    <w:rsid w:val="00154A68"/>
    <w:rsid w:val="001648B7"/>
    <w:rsid w:val="001701D7"/>
    <w:rsid w:val="00171A65"/>
    <w:rsid w:val="001726D2"/>
    <w:rsid w:val="00175789"/>
    <w:rsid w:val="00175BEF"/>
    <w:rsid w:val="00176997"/>
    <w:rsid w:val="0018051B"/>
    <w:rsid w:val="001821DE"/>
    <w:rsid w:val="0018386E"/>
    <w:rsid w:val="00187B38"/>
    <w:rsid w:val="00187C1C"/>
    <w:rsid w:val="00197FB9"/>
    <w:rsid w:val="001A0D55"/>
    <w:rsid w:val="001B1E4A"/>
    <w:rsid w:val="001B4807"/>
    <w:rsid w:val="001B64CB"/>
    <w:rsid w:val="001B7014"/>
    <w:rsid w:val="001B72AA"/>
    <w:rsid w:val="001C21FB"/>
    <w:rsid w:val="001C5233"/>
    <w:rsid w:val="001D035B"/>
    <w:rsid w:val="001D27C0"/>
    <w:rsid w:val="001D3B02"/>
    <w:rsid w:val="001D6D24"/>
    <w:rsid w:val="001E0208"/>
    <w:rsid w:val="001E3996"/>
    <w:rsid w:val="001E56ED"/>
    <w:rsid w:val="001E74C3"/>
    <w:rsid w:val="001F4437"/>
    <w:rsid w:val="001F6937"/>
    <w:rsid w:val="001F697A"/>
    <w:rsid w:val="00200125"/>
    <w:rsid w:val="002006C3"/>
    <w:rsid w:val="002021E9"/>
    <w:rsid w:val="0020255B"/>
    <w:rsid w:val="002045FF"/>
    <w:rsid w:val="00211362"/>
    <w:rsid w:val="00216CF3"/>
    <w:rsid w:val="00220DE3"/>
    <w:rsid w:val="002211A9"/>
    <w:rsid w:val="002340E9"/>
    <w:rsid w:val="0023579A"/>
    <w:rsid w:val="00240078"/>
    <w:rsid w:val="002407AC"/>
    <w:rsid w:val="00240820"/>
    <w:rsid w:val="002461C5"/>
    <w:rsid w:val="0025290D"/>
    <w:rsid w:val="00255C5A"/>
    <w:rsid w:val="00257E4C"/>
    <w:rsid w:val="00260372"/>
    <w:rsid w:val="00262DAF"/>
    <w:rsid w:val="002644EF"/>
    <w:rsid w:val="00264C0A"/>
    <w:rsid w:val="00285AED"/>
    <w:rsid w:val="00296384"/>
    <w:rsid w:val="002A4DD0"/>
    <w:rsid w:val="002A6642"/>
    <w:rsid w:val="002A7B3E"/>
    <w:rsid w:val="002D4178"/>
    <w:rsid w:val="002D4300"/>
    <w:rsid w:val="002E2442"/>
    <w:rsid w:val="002E72A1"/>
    <w:rsid w:val="002E7870"/>
    <w:rsid w:val="002F0E8C"/>
    <w:rsid w:val="002F12CA"/>
    <w:rsid w:val="002F1828"/>
    <w:rsid w:val="002F5071"/>
    <w:rsid w:val="002F5305"/>
    <w:rsid w:val="002F595A"/>
    <w:rsid w:val="00302E54"/>
    <w:rsid w:val="00302FEA"/>
    <w:rsid w:val="00310FA0"/>
    <w:rsid w:val="0031286D"/>
    <w:rsid w:val="00320481"/>
    <w:rsid w:val="003250CB"/>
    <w:rsid w:val="00325E86"/>
    <w:rsid w:val="003372FE"/>
    <w:rsid w:val="00337618"/>
    <w:rsid w:val="00337858"/>
    <w:rsid w:val="00341705"/>
    <w:rsid w:val="0034402D"/>
    <w:rsid w:val="00345E00"/>
    <w:rsid w:val="003470DE"/>
    <w:rsid w:val="00350B1F"/>
    <w:rsid w:val="0035614E"/>
    <w:rsid w:val="00357606"/>
    <w:rsid w:val="00357C80"/>
    <w:rsid w:val="00363201"/>
    <w:rsid w:val="0036799A"/>
    <w:rsid w:val="003755E8"/>
    <w:rsid w:val="00376E7D"/>
    <w:rsid w:val="00386E04"/>
    <w:rsid w:val="00387A1C"/>
    <w:rsid w:val="0039063C"/>
    <w:rsid w:val="00394313"/>
    <w:rsid w:val="00394863"/>
    <w:rsid w:val="003A24EE"/>
    <w:rsid w:val="003A3866"/>
    <w:rsid w:val="003A46A8"/>
    <w:rsid w:val="003A51AA"/>
    <w:rsid w:val="003A7383"/>
    <w:rsid w:val="003A7AB2"/>
    <w:rsid w:val="003B2066"/>
    <w:rsid w:val="003B30C5"/>
    <w:rsid w:val="003B565A"/>
    <w:rsid w:val="003C0C1D"/>
    <w:rsid w:val="003C1CF2"/>
    <w:rsid w:val="003C5738"/>
    <w:rsid w:val="003C70F3"/>
    <w:rsid w:val="003D00A1"/>
    <w:rsid w:val="003D3BF6"/>
    <w:rsid w:val="003E199F"/>
    <w:rsid w:val="003E28B6"/>
    <w:rsid w:val="003F0A20"/>
    <w:rsid w:val="003F2119"/>
    <w:rsid w:val="003F7FF7"/>
    <w:rsid w:val="00405202"/>
    <w:rsid w:val="0041427F"/>
    <w:rsid w:val="004175E8"/>
    <w:rsid w:val="0042361F"/>
    <w:rsid w:val="00425649"/>
    <w:rsid w:val="00425CA4"/>
    <w:rsid w:val="00430953"/>
    <w:rsid w:val="00442EE2"/>
    <w:rsid w:val="0044645D"/>
    <w:rsid w:val="00446FA8"/>
    <w:rsid w:val="004509E5"/>
    <w:rsid w:val="00457C65"/>
    <w:rsid w:val="0046033A"/>
    <w:rsid w:val="00460B6B"/>
    <w:rsid w:val="00461B49"/>
    <w:rsid w:val="00467BD7"/>
    <w:rsid w:val="004724B0"/>
    <w:rsid w:val="004728E1"/>
    <w:rsid w:val="00473D85"/>
    <w:rsid w:val="0047776F"/>
    <w:rsid w:val="0048580B"/>
    <w:rsid w:val="00486FB9"/>
    <w:rsid w:val="004948E2"/>
    <w:rsid w:val="004957EC"/>
    <w:rsid w:val="00495EA9"/>
    <w:rsid w:val="004A342C"/>
    <w:rsid w:val="004B1755"/>
    <w:rsid w:val="004C212A"/>
    <w:rsid w:val="004C35A9"/>
    <w:rsid w:val="004C6ACC"/>
    <w:rsid w:val="004E00C5"/>
    <w:rsid w:val="004E4D02"/>
    <w:rsid w:val="004E76BB"/>
    <w:rsid w:val="004F7066"/>
    <w:rsid w:val="005000BB"/>
    <w:rsid w:val="00500232"/>
    <w:rsid w:val="00503B69"/>
    <w:rsid w:val="00504668"/>
    <w:rsid w:val="00507415"/>
    <w:rsid w:val="00507641"/>
    <w:rsid w:val="00510C94"/>
    <w:rsid w:val="005170C5"/>
    <w:rsid w:val="0052124E"/>
    <w:rsid w:val="005260AD"/>
    <w:rsid w:val="00542EC6"/>
    <w:rsid w:val="00543E9D"/>
    <w:rsid w:val="005441BD"/>
    <w:rsid w:val="005455E1"/>
    <w:rsid w:val="00545ED0"/>
    <w:rsid w:val="005502BD"/>
    <w:rsid w:val="0055044F"/>
    <w:rsid w:val="00552A44"/>
    <w:rsid w:val="00556787"/>
    <w:rsid w:val="0055764A"/>
    <w:rsid w:val="005617BA"/>
    <w:rsid w:val="00565B06"/>
    <w:rsid w:val="0057154F"/>
    <w:rsid w:val="0057324B"/>
    <w:rsid w:val="00580864"/>
    <w:rsid w:val="00582276"/>
    <w:rsid w:val="00582DA3"/>
    <w:rsid w:val="005905DB"/>
    <w:rsid w:val="00595077"/>
    <w:rsid w:val="00595886"/>
    <w:rsid w:val="005A1BAB"/>
    <w:rsid w:val="005A3494"/>
    <w:rsid w:val="005A5D3B"/>
    <w:rsid w:val="005B4D59"/>
    <w:rsid w:val="005C0C67"/>
    <w:rsid w:val="005C2560"/>
    <w:rsid w:val="005C3F96"/>
    <w:rsid w:val="005C4A5D"/>
    <w:rsid w:val="005C520E"/>
    <w:rsid w:val="005D1431"/>
    <w:rsid w:val="005E0858"/>
    <w:rsid w:val="005E7721"/>
    <w:rsid w:val="005F0763"/>
    <w:rsid w:val="005F7585"/>
    <w:rsid w:val="00600C96"/>
    <w:rsid w:val="006031E5"/>
    <w:rsid w:val="006039F9"/>
    <w:rsid w:val="00605759"/>
    <w:rsid w:val="006060A9"/>
    <w:rsid w:val="0061602C"/>
    <w:rsid w:val="00631891"/>
    <w:rsid w:val="00633402"/>
    <w:rsid w:val="00641F62"/>
    <w:rsid w:val="00647C82"/>
    <w:rsid w:val="00650C6C"/>
    <w:rsid w:val="0065236C"/>
    <w:rsid w:val="00652FE6"/>
    <w:rsid w:val="006530EF"/>
    <w:rsid w:val="0065567B"/>
    <w:rsid w:val="00664010"/>
    <w:rsid w:val="00667898"/>
    <w:rsid w:val="00677D32"/>
    <w:rsid w:val="00677FE0"/>
    <w:rsid w:val="0068064E"/>
    <w:rsid w:val="0068088A"/>
    <w:rsid w:val="00681D15"/>
    <w:rsid w:val="00681E05"/>
    <w:rsid w:val="006821DC"/>
    <w:rsid w:val="00682646"/>
    <w:rsid w:val="00686C43"/>
    <w:rsid w:val="006920EC"/>
    <w:rsid w:val="0069438F"/>
    <w:rsid w:val="0069724D"/>
    <w:rsid w:val="006A3E42"/>
    <w:rsid w:val="006A6ACC"/>
    <w:rsid w:val="006B3B49"/>
    <w:rsid w:val="006B407C"/>
    <w:rsid w:val="006B56A6"/>
    <w:rsid w:val="006C2A53"/>
    <w:rsid w:val="006C30FC"/>
    <w:rsid w:val="006C33F4"/>
    <w:rsid w:val="006C7643"/>
    <w:rsid w:val="006D04EF"/>
    <w:rsid w:val="006D060B"/>
    <w:rsid w:val="006D59B5"/>
    <w:rsid w:val="006D7563"/>
    <w:rsid w:val="006E0D60"/>
    <w:rsid w:val="006E2FB0"/>
    <w:rsid w:val="006E6CAE"/>
    <w:rsid w:val="006E7B78"/>
    <w:rsid w:val="00701C78"/>
    <w:rsid w:val="007051A8"/>
    <w:rsid w:val="007071F9"/>
    <w:rsid w:val="007102D2"/>
    <w:rsid w:val="00711CBF"/>
    <w:rsid w:val="00713948"/>
    <w:rsid w:val="00713E14"/>
    <w:rsid w:val="00716959"/>
    <w:rsid w:val="007244AC"/>
    <w:rsid w:val="00726A56"/>
    <w:rsid w:val="00726C54"/>
    <w:rsid w:val="007323A4"/>
    <w:rsid w:val="00743761"/>
    <w:rsid w:val="0074432D"/>
    <w:rsid w:val="00753A27"/>
    <w:rsid w:val="00755286"/>
    <w:rsid w:val="007603E6"/>
    <w:rsid w:val="00762C7A"/>
    <w:rsid w:val="007657F6"/>
    <w:rsid w:val="00765B49"/>
    <w:rsid w:val="00765FBF"/>
    <w:rsid w:val="00774F7A"/>
    <w:rsid w:val="0078283E"/>
    <w:rsid w:val="0079016B"/>
    <w:rsid w:val="0079342A"/>
    <w:rsid w:val="007A53FE"/>
    <w:rsid w:val="007A71A6"/>
    <w:rsid w:val="007B260E"/>
    <w:rsid w:val="007B4949"/>
    <w:rsid w:val="007D0A19"/>
    <w:rsid w:val="007D6847"/>
    <w:rsid w:val="007D6BCE"/>
    <w:rsid w:val="007D7E76"/>
    <w:rsid w:val="007E6942"/>
    <w:rsid w:val="007E6A75"/>
    <w:rsid w:val="007F0BC6"/>
    <w:rsid w:val="007F3A1C"/>
    <w:rsid w:val="007F6E83"/>
    <w:rsid w:val="008101D7"/>
    <w:rsid w:val="008107D4"/>
    <w:rsid w:val="008128BB"/>
    <w:rsid w:val="00814BB2"/>
    <w:rsid w:val="00815DDE"/>
    <w:rsid w:val="00817E4A"/>
    <w:rsid w:val="00823DB0"/>
    <w:rsid w:val="008273F0"/>
    <w:rsid w:val="0083042E"/>
    <w:rsid w:val="00831374"/>
    <w:rsid w:val="00834B33"/>
    <w:rsid w:val="0083638A"/>
    <w:rsid w:val="00836CE0"/>
    <w:rsid w:val="00854EBC"/>
    <w:rsid w:val="00857580"/>
    <w:rsid w:val="0085770D"/>
    <w:rsid w:val="008607A8"/>
    <w:rsid w:val="00862E00"/>
    <w:rsid w:val="00863339"/>
    <w:rsid w:val="0086405C"/>
    <w:rsid w:val="00865238"/>
    <w:rsid w:val="008663E9"/>
    <w:rsid w:val="008667BF"/>
    <w:rsid w:val="00870F67"/>
    <w:rsid w:val="00872D57"/>
    <w:rsid w:val="008835CF"/>
    <w:rsid w:val="00891EF5"/>
    <w:rsid w:val="00892B98"/>
    <w:rsid w:val="00895645"/>
    <w:rsid w:val="008A0561"/>
    <w:rsid w:val="008A083F"/>
    <w:rsid w:val="008A0864"/>
    <w:rsid w:val="008A0BF6"/>
    <w:rsid w:val="008A5E36"/>
    <w:rsid w:val="008A7851"/>
    <w:rsid w:val="008B1739"/>
    <w:rsid w:val="008B401E"/>
    <w:rsid w:val="008B479A"/>
    <w:rsid w:val="008B70DD"/>
    <w:rsid w:val="008C0593"/>
    <w:rsid w:val="008C3782"/>
    <w:rsid w:val="008D21A5"/>
    <w:rsid w:val="008D225F"/>
    <w:rsid w:val="008D2361"/>
    <w:rsid w:val="008D43B9"/>
    <w:rsid w:val="008D4A32"/>
    <w:rsid w:val="008D593A"/>
    <w:rsid w:val="008E098B"/>
    <w:rsid w:val="008E1529"/>
    <w:rsid w:val="008E2CC1"/>
    <w:rsid w:val="008E7760"/>
    <w:rsid w:val="008F2A08"/>
    <w:rsid w:val="008F49C7"/>
    <w:rsid w:val="008F715F"/>
    <w:rsid w:val="00902876"/>
    <w:rsid w:val="00906DA1"/>
    <w:rsid w:val="00921011"/>
    <w:rsid w:val="00921160"/>
    <w:rsid w:val="00922001"/>
    <w:rsid w:val="00922C17"/>
    <w:rsid w:val="0092467E"/>
    <w:rsid w:val="00934B23"/>
    <w:rsid w:val="00934C2A"/>
    <w:rsid w:val="00936387"/>
    <w:rsid w:val="00937CD2"/>
    <w:rsid w:val="00942DDD"/>
    <w:rsid w:val="009442B2"/>
    <w:rsid w:val="00947E0B"/>
    <w:rsid w:val="009516A8"/>
    <w:rsid w:val="009564A1"/>
    <w:rsid w:val="00962282"/>
    <w:rsid w:val="009719DD"/>
    <w:rsid w:val="00971FC1"/>
    <w:rsid w:val="0097705C"/>
    <w:rsid w:val="00992487"/>
    <w:rsid w:val="00996CEC"/>
    <w:rsid w:val="009A3C95"/>
    <w:rsid w:val="009A6D30"/>
    <w:rsid w:val="009C36EB"/>
    <w:rsid w:val="009C6C74"/>
    <w:rsid w:val="009C7D59"/>
    <w:rsid w:val="009D4A2E"/>
    <w:rsid w:val="009D7062"/>
    <w:rsid w:val="009D7451"/>
    <w:rsid w:val="009E59FB"/>
    <w:rsid w:val="009F393D"/>
    <w:rsid w:val="009F492D"/>
    <w:rsid w:val="009F7EAF"/>
    <w:rsid w:val="009F7F46"/>
    <w:rsid w:val="00A000BF"/>
    <w:rsid w:val="00A0096E"/>
    <w:rsid w:val="00A03C96"/>
    <w:rsid w:val="00A0587E"/>
    <w:rsid w:val="00A21901"/>
    <w:rsid w:val="00A275BC"/>
    <w:rsid w:val="00A30C5C"/>
    <w:rsid w:val="00A31561"/>
    <w:rsid w:val="00A34528"/>
    <w:rsid w:val="00A41969"/>
    <w:rsid w:val="00A454BB"/>
    <w:rsid w:val="00A4583D"/>
    <w:rsid w:val="00A464B4"/>
    <w:rsid w:val="00A466E7"/>
    <w:rsid w:val="00A50044"/>
    <w:rsid w:val="00A5758D"/>
    <w:rsid w:val="00A616D2"/>
    <w:rsid w:val="00A634A8"/>
    <w:rsid w:val="00A63D6B"/>
    <w:rsid w:val="00A67BE1"/>
    <w:rsid w:val="00A73D1F"/>
    <w:rsid w:val="00A84B52"/>
    <w:rsid w:val="00A85821"/>
    <w:rsid w:val="00A8660F"/>
    <w:rsid w:val="00A95C48"/>
    <w:rsid w:val="00AA380E"/>
    <w:rsid w:val="00AA7056"/>
    <w:rsid w:val="00AB31C6"/>
    <w:rsid w:val="00AB41BF"/>
    <w:rsid w:val="00AB4C3A"/>
    <w:rsid w:val="00AB523B"/>
    <w:rsid w:val="00AB7578"/>
    <w:rsid w:val="00AC1379"/>
    <w:rsid w:val="00AC19E2"/>
    <w:rsid w:val="00AC6653"/>
    <w:rsid w:val="00AD15CB"/>
    <w:rsid w:val="00AD26D8"/>
    <w:rsid w:val="00AD6A5D"/>
    <w:rsid w:val="00AD77F4"/>
    <w:rsid w:val="00AD7E40"/>
    <w:rsid w:val="00AE3D05"/>
    <w:rsid w:val="00AE4B85"/>
    <w:rsid w:val="00AF1837"/>
    <w:rsid w:val="00AF62EE"/>
    <w:rsid w:val="00AF6EA8"/>
    <w:rsid w:val="00B0025E"/>
    <w:rsid w:val="00B01584"/>
    <w:rsid w:val="00B04184"/>
    <w:rsid w:val="00B11290"/>
    <w:rsid w:val="00B13E3F"/>
    <w:rsid w:val="00B1477A"/>
    <w:rsid w:val="00B15184"/>
    <w:rsid w:val="00B162F9"/>
    <w:rsid w:val="00B1635C"/>
    <w:rsid w:val="00B20993"/>
    <w:rsid w:val="00B218B7"/>
    <w:rsid w:val="00B222A7"/>
    <w:rsid w:val="00B23048"/>
    <w:rsid w:val="00B263FA"/>
    <w:rsid w:val="00B267A2"/>
    <w:rsid w:val="00B340FE"/>
    <w:rsid w:val="00B35CEF"/>
    <w:rsid w:val="00B42E96"/>
    <w:rsid w:val="00B43A9F"/>
    <w:rsid w:val="00B44AA0"/>
    <w:rsid w:val="00B45272"/>
    <w:rsid w:val="00B47766"/>
    <w:rsid w:val="00B50D20"/>
    <w:rsid w:val="00B50EE6"/>
    <w:rsid w:val="00B52185"/>
    <w:rsid w:val="00B61342"/>
    <w:rsid w:val="00B6214E"/>
    <w:rsid w:val="00B629D1"/>
    <w:rsid w:val="00B720FD"/>
    <w:rsid w:val="00B76F3F"/>
    <w:rsid w:val="00B83FC4"/>
    <w:rsid w:val="00B927A4"/>
    <w:rsid w:val="00B94F81"/>
    <w:rsid w:val="00B9753A"/>
    <w:rsid w:val="00BA03F4"/>
    <w:rsid w:val="00BA2E9D"/>
    <w:rsid w:val="00BA773B"/>
    <w:rsid w:val="00BB3A14"/>
    <w:rsid w:val="00BB479C"/>
    <w:rsid w:val="00BB7CDC"/>
    <w:rsid w:val="00BC4720"/>
    <w:rsid w:val="00BC5D3F"/>
    <w:rsid w:val="00BD35C7"/>
    <w:rsid w:val="00BD75A2"/>
    <w:rsid w:val="00BE0CAE"/>
    <w:rsid w:val="00BE6A3C"/>
    <w:rsid w:val="00BE7320"/>
    <w:rsid w:val="00BF4610"/>
    <w:rsid w:val="00BF482C"/>
    <w:rsid w:val="00BF4C4B"/>
    <w:rsid w:val="00BF6B14"/>
    <w:rsid w:val="00C027C5"/>
    <w:rsid w:val="00C03A48"/>
    <w:rsid w:val="00C11088"/>
    <w:rsid w:val="00C2017A"/>
    <w:rsid w:val="00C2026B"/>
    <w:rsid w:val="00C20470"/>
    <w:rsid w:val="00C20DD7"/>
    <w:rsid w:val="00C22037"/>
    <w:rsid w:val="00C2667E"/>
    <w:rsid w:val="00C32D4D"/>
    <w:rsid w:val="00C349B7"/>
    <w:rsid w:val="00C34B2F"/>
    <w:rsid w:val="00C37669"/>
    <w:rsid w:val="00C44D5F"/>
    <w:rsid w:val="00C45425"/>
    <w:rsid w:val="00C4641B"/>
    <w:rsid w:val="00C5144B"/>
    <w:rsid w:val="00C54EBD"/>
    <w:rsid w:val="00C567FC"/>
    <w:rsid w:val="00C65F80"/>
    <w:rsid w:val="00C6690E"/>
    <w:rsid w:val="00C66DD1"/>
    <w:rsid w:val="00C703C5"/>
    <w:rsid w:val="00C805F2"/>
    <w:rsid w:val="00C90D84"/>
    <w:rsid w:val="00C93E7C"/>
    <w:rsid w:val="00C96EFE"/>
    <w:rsid w:val="00CB54C4"/>
    <w:rsid w:val="00CB56B8"/>
    <w:rsid w:val="00CC02B7"/>
    <w:rsid w:val="00CC5807"/>
    <w:rsid w:val="00CC5E40"/>
    <w:rsid w:val="00CC7F65"/>
    <w:rsid w:val="00CD1E0D"/>
    <w:rsid w:val="00CD4E9A"/>
    <w:rsid w:val="00CD6538"/>
    <w:rsid w:val="00CD7C13"/>
    <w:rsid w:val="00CE1859"/>
    <w:rsid w:val="00CE18CB"/>
    <w:rsid w:val="00CE3E5A"/>
    <w:rsid w:val="00CE52D2"/>
    <w:rsid w:val="00CE59FD"/>
    <w:rsid w:val="00D02985"/>
    <w:rsid w:val="00D03C08"/>
    <w:rsid w:val="00D117FE"/>
    <w:rsid w:val="00D14506"/>
    <w:rsid w:val="00D1569F"/>
    <w:rsid w:val="00D20B1E"/>
    <w:rsid w:val="00D22462"/>
    <w:rsid w:val="00D230AC"/>
    <w:rsid w:val="00D24283"/>
    <w:rsid w:val="00D32489"/>
    <w:rsid w:val="00D3349E"/>
    <w:rsid w:val="00D36F45"/>
    <w:rsid w:val="00D37536"/>
    <w:rsid w:val="00D37C3A"/>
    <w:rsid w:val="00D44A59"/>
    <w:rsid w:val="00D56815"/>
    <w:rsid w:val="00D72677"/>
    <w:rsid w:val="00D73CB8"/>
    <w:rsid w:val="00D75A23"/>
    <w:rsid w:val="00D845EB"/>
    <w:rsid w:val="00D922BD"/>
    <w:rsid w:val="00D92AB6"/>
    <w:rsid w:val="00DA20CB"/>
    <w:rsid w:val="00DA7591"/>
    <w:rsid w:val="00DB0016"/>
    <w:rsid w:val="00DC0BDC"/>
    <w:rsid w:val="00DC1650"/>
    <w:rsid w:val="00DC47ED"/>
    <w:rsid w:val="00DC55A2"/>
    <w:rsid w:val="00DC6D02"/>
    <w:rsid w:val="00DD0EC7"/>
    <w:rsid w:val="00DD1C24"/>
    <w:rsid w:val="00DD509A"/>
    <w:rsid w:val="00DD53E6"/>
    <w:rsid w:val="00DE6B60"/>
    <w:rsid w:val="00DF1435"/>
    <w:rsid w:val="00DF61FA"/>
    <w:rsid w:val="00E05317"/>
    <w:rsid w:val="00E10C62"/>
    <w:rsid w:val="00E156BE"/>
    <w:rsid w:val="00E17D8D"/>
    <w:rsid w:val="00E21691"/>
    <w:rsid w:val="00E26F11"/>
    <w:rsid w:val="00E31951"/>
    <w:rsid w:val="00E3223B"/>
    <w:rsid w:val="00E32798"/>
    <w:rsid w:val="00E33CC8"/>
    <w:rsid w:val="00E42AF2"/>
    <w:rsid w:val="00E51C91"/>
    <w:rsid w:val="00E525B3"/>
    <w:rsid w:val="00E54DCF"/>
    <w:rsid w:val="00E644B6"/>
    <w:rsid w:val="00E658DF"/>
    <w:rsid w:val="00E664B7"/>
    <w:rsid w:val="00E667C1"/>
    <w:rsid w:val="00E7305D"/>
    <w:rsid w:val="00E7624E"/>
    <w:rsid w:val="00E82CDF"/>
    <w:rsid w:val="00E8603F"/>
    <w:rsid w:val="00E9350F"/>
    <w:rsid w:val="00E97066"/>
    <w:rsid w:val="00EB1BE9"/>
    <w:rsid w:val="00EC016E"/>
    <w:rsid w:val="00EC3F88"/>
    <w:rsid w:val="00EC434C"/>
    <w:rsid w:val="00ED258C"/>
    <w:rsid w:val="00ED36D8"/>
    <w:rsid w:val="00ED4190"/>
    <w:rsid w:val="00ED4C28"/>
    <w:rsid w:val="00ED5594"/>
    <w:rsid w:val="00ED5CBF"/>
    <w:rsid w:val="00EE1957"/>
    <w:rsid w:val="00EE540B"/>
    <w:rsid w:val="00EE6BD7"/>
    <w:rsid w:val="00EF38D0"/>
    <w:rsid w:val="00F03004"/>
    <w:rsid w:val="00F05CF1"/>
    <w:rsid w:val="00F0689D"/>
    <w:rsid w:val="00F0799E"/>
    <w:rsid w:val="00F13270"/>
    <w:rsid w:val="00F14E9C"/>
    <w:rsid w:val="00F24159"/>
    <w:rsid w:val="00F33506"/>
    <w:rsid w:val="00F3403B"/>
    <w:rsid w:val="00F354CE"/>
    <w:rsid w:val="00F530EC"/>
    <w:rsid w:val="00F55155"/>
    <w:rsid w:val="00F55644"/>
    <w:rsid w:val="00F5600E"/>
    <w:rsid w:val="00F6455E"/>
    <w:rsid w:val="00F7739C"/>
    <w:rsid w:val="00F81F19"/>
    <w:rsid w:val="00F8451E"/>
    <w:rsid w:val="00F91C68"/>
    <w:rsid w:val="00F94DB4"/>
    <w:rsid w:val="00FA2D46"/>
    <w:rsid w:val="00FA6D37"/>
    <w:rsid w:val="00FA7D4E"/>
    <w:rsid w:val="00FB01B5"/>
    <w:rsid w:val="00FB4294"/>
    <w:rsid w:val="00FB7AC9"/>
    <w:rsid w:val="00FC0277"/>
    <w:rsid w:val="00FC06F1"/>
    <w:rsid w:val="00FC10BB"/>
    <w:rsid w:val="00FC3AA4"/>
    <w:rsid w:val="00FD0CC0"/>
    <w:rsid w:val="00FD2C3B"/>
    <w:rsid w:val="00FD4BB0"/>
    <w:rsid w:val="00FD4BC6"/>
    <w:rsid w:val="00FD7EB1"/>
    <w:rsid w:val="00FE3439"/>
    <w:rsid w:val="00FF3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40A5"/>
  <w15:chartTrackingRefBased/>
  <w15:docId w15:val="{EF5F159F-EB25-45E1-8600-1BFB843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5D3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line="293" w:lineRule="auto"/>
      <w:outlineLvl w:val="0"/>
    </w:pPr>
    <w:rPr>
      <w:rFonts w:asciiTheme="majorHAnsi" w:eastAsiaTheme="majorEastAsia" w:hAnsiTheme="majorHAnsi" w:cstheme="majorBidi"/>
      <w:b/>
      <w:color w:val="000000" w:themeColor="text1"/>
      <w:sz w:val="28"/>
      <w:szCs w:val="32"/>
      <w:lang w:eastAsia="en-US"/>
    </w:rPr>
  </w:style>
  <w:style w:type="paragraph" w:styleId="Nadpis2">
    <w:name w:val="heading 2"/>
    <w:basedOn w:val="Normln"/>
    <w:next w:val="Normln"/>
    <w:link w:val="Nadpis2Char"/>
    <w:uiPriority w:val="7"/>
    <w:unhideWhenUsed/>
    <w:qFormat/>
    <w:rsid w:val="00063405"/>
    <w:pPr>
      <w:keepNext/>
      <w:keepLines/>
      <w:spacing w:before="80" w:line="293" w:lineRule="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504668"/>
    <w:pPr>
      <w:keepNext/>
      <w:keepLines/>
      <w:spacing w:before="40" w:line="293" w:lineRule="auto"/>
      <w:outlineLvl w:val="2"/>
    </w:pPr>
    <w:rPr>
      <w:rFonts w:asciiTheme="majorHAnsi" w:eastAsiaTheme="majorEastAsia" w:hAnsiTheme="majorHAnsi" w:cstheme="majorBidi"/>
      <w:b/>
      <w:color w:val="000000" w:themeColor="text1"/>
      <w:lang w:eastAsia="en-US"/>
    </w:rPr>
  </w:style>
  <w:style w:type="paragraph" w:styleId="Nadpis4">
    <w:name w:val="heading 4"/>
    <w:basedOn w:val="Normln"/>
    <w:next w:val="Normln"/>
    <w:link w:val="Nadpis4Char"/>
    <w:uiPriority w:val="7"/>
    <w:unhideWhenUsed/>
    <w:qFormat/>
    <w:rsid w:val="00C6690E"/>
    <w:pPr>
      <w:keepNext/>
      <w:keepLines/>
      <w:spacing w:before="40" w:line="293" w:lineRule="auto"/>
      <w:outlineLvl w:val="3"/>
    </w:pPr>
    <w:rPr>
      <w:rFonts w:asciiTheme="majorHAnsi" w:eastAsiaTheme="majorEastAsia" w:hAnsiTheme="majorHAnsi" w:cstheme="majorBidi"/>
      <w:i/>
      <w:iCs/>
      <w:color w:val="000000" w:themeColor="text1"/>
      <w:szCs w:val="22"/>
      <w:lang w:eastAsia="en-US"/>
    </w:rPr>
  </w:style>
  <w:style w:type="paragraph" w:styleId="Nadpis5">
    <w:name w:val="heading 5"/>
    <w:basedOn w:val="Normln"/>
    <w:next w:val="Normln"/>
    <w:link w:val="Nadpis5Char"/>
    <w:uiPriority w:val="7"/>
    <w:unhideWhenUsed/>
    <w:qFormat/>
    <w:rsid w:val="00C6690E"/>
    <w:pPr>
      <w:keepNext/>
      <w:keepLines/>
      <w:spacing w:before="40" w:line="293" w:lineRule="auto"/>
      <w:outlineLvl w:val="4"/>
    </w:pPr>
    <w:rPr>
      <w:rFonts w:asciiTheme="majorHAnsi" w:eastAsiaTheme="majorEastAsia" w:hAnsiTheme="majorHAnsi" w:cstheme="majorBidi"/>
      <w:b/>
      <w:color w:val="000000" w:themeColor="text1"/>
      <w:sz w:val="22"/>
      <w:szCs w:val="22"/>
      <w:lang w:eastAsia="en-US"/>
    </w:rPr>
  </w:style>
  <w:style w:type="paragraph" w:styleId="Nadpis6">
    <w:name w:val="heading 6"/>
    <w:basedOn w:val="Normln"/>
    <w:next w:val="Normln"/>
    <w:link w:val="Nadpis6Char"/>
    <w:uiPriority w:val="7"/>
    <w:unhideWhenUsed/>
    <w:qFormat/>
    <w:rsid w:val="00C6690E"/>
    <w:pPr>
      <w:keepNext/>
      <w:keepLines/>
      <w:spacing w:before="40" w:line="293" w:lineRule="auto"/>
      <w:outlineLvl w:val="5"/>
    </w:pPr>
    <w:rPr>
      <w:rFonts w:asciiTheme="majorHAnsi" w:eastAsiaTheme="majorEastAsia" w:hAnsiTheme="majorHAnsi" w:cstheme="majorBidi"/>
      <w:i/>
      <w:color w:val="000000" w:themeColor="text1"/>
      <w:sz w:val="22"/>
      <w:szCs w:val="22"/>
      <w:lang w:eastAsia="en-US"/>
    </w:rPr>
  </w:style>
  <w:style w:type="paragraph" w:styleId="Nadpis7">
    <w:name w:val="heading 7"/>
    <w:basedOn w:val="Normln"/>
    <w:next w:val="Normln"/>
    <w:link w:val="Nadpis7Char"/>
    <w:uiPriority w:val="7"/>
    <w:unhideWhenUsed/>
    <w:qFormat/>
    <w:rsid w:val="00C6690E"/>
    <w:pPr>
      <w:keepNext/>
      <w:keepLines/>
      <w:spacing w:before="40" w:line="293" w:lineRule="auto"/>
      <w:outlineLvl w:val="6"/>
    </w:pPr>
    <w:rPr>
      <w:rFonts w:asciiTheme="majorHAnsi" w:eastAsiaTheme="majorEastAsia" w:hAnsiTheme="majorHAnsi" w:cstheme="majorBidi"/>
      <w:iCs/>
      <w:color w:val="000000" w:themeColor="text1"/>
      <w:sz w:val="22"/>
      <w:szCs w:val="22"/>
      <w:lang w:eastAsia="en-US"/>
    </w:rPr>
  </w:style>
  <w:style w:type="paragraph" w:styleId="Nadpis8">
    <w:name w:val="heading 8"/>
    <w:basedOn w:val="Normln"/>
    <w:next w:val="Normln"/>
    <w:link w:val="Nadpis8Char"/>
    <w:uiPriority w:val="7"/>
    <w:unhideWhenUsed/>
    <w:qFormat/>
    <w:rsid w:val="00A95C48"/>
    <w:pPr>
      <w:keepNext/>
      <w:keepLines/>
      <w:spacing w:before="40" w:line="293" w:lineRule="auto"/>
      <w:outlineLvl w:val="7"/>
    </w:pPr>
    <w:rPr>
      <w:rFonts w:asciiTheme="majorHAnsi" w:eastAsiaTheme="majorEastAsia" w:hAnsiTheme="majorHAnsi" w:cstheme="majorBidi"/>
      <w:b/>
      <w:color w:val="272727" w:themeColor="text1" w:themeTint="D8"/>
      <w:sz w:val="22"/>
      <w:szCs w:val="21"/>
      <w:lang w:eastAsia="en-US"/>
    </w:rPr>
  </w:style>
  <w:style w:type="paragraph" w:styleId="Nadpis9">
    <w:name w:val="heading 9"/>
    <w:basedOn w:val="Normln"/>
    <w:next w:val="Normln"/>
    <w:link w:val="Nadpis9Char"/>
    <w:uiPriority w:val="7"/>
    <w:unhideWhenUsed/>
    <w:qFormat/>
    <w:rsid w:val="00A95C48"/>
    <w:pPr>
      <w:keepNext/>
      <w:keepLines/>
      <w:spacing w:before="40" w:line="293"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spacing w:after="160" w:line="293" w:lineRule="auto"/>
      <w:ind w:left="720"/>
      <w:contextualSpacing/>
    </w:pPr>
    <w:rPr>
      <w:rFonts w:asciiTheme="minorHAnsi" w:eastAsiaTheme="minorHAnsi" w:hAnsiTheme="minorHAnsi" w:cstheme="minorBidi"/>
      <w:color w:val="000000" w:themeColor="text1"/>
      <w:sz w:val="22"/>
      <w:szCs w:val="22"/>
      <w:lang w:eastAsia="en-US"/>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line="293" w:lineRule="auto"/>
      <w:ind w:left="357" w:right="357"/>
    </w:pPr>
    <w:rPr>
      <w:rFonts w:asciiTheme="minorHAnsi" w:eastAsiaTheme="minorHAnsi" w:hAnsiTheme="minorHAnsi" w:cstheme="minorBidi"/>
      <w:i/>
      <w:iCs/>
      <w:color w:val="000000" w:themeColor="text1"/>
      <w:sz w:val="22"/>
      <w:szCs w:val="22"/>
      <w:lang w:eastAsia="en-U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line="293" w:lineRule="auto"/>
    </w:pPr>
    <w:rPr>
      <w:rFonts w:asciiTheme="minorHAnsi" w:eastAsiaTheme="minorHAnsi" w:hAnsiTheme="minorHAnsi" w:cstheme="minorBidi"/>
      <w:color w:val="000000" w:themeColor="text1"/>
      <w:sz w:val="22"/>
      <w:szCs w:val="22"/>
      <w:lang w:eastAsia="en-US"/>
    </w:rPr>
  </w:style>
  <w:style w:type="paragraph" w:styleId="slovanseznam2">
    <w:name w:val="List Number 2"/>
    <w:aliases w:val="Číslovaný seznam A 2"/>
    <w:basedOn w:val="Normln"/>
    <w:uiPriority w:val="15"/>
    <w:qFormat/>
    <w:rsid w:val="001B1E4A"/>
    <w:pPr>
      <w:numPr>
        <w:ilvl w:val="1"/>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3">
    <w:name w:val="List Number 3"/>
    <w:aliases w:val="Číslovaný seznam A 3"/>
    <w:basedOn w:val="Normln"/>
    <w:uiPriority w:val="15"/>
    <w:qFormat/>
    <w:rsid w:val="001B1E4A"/>
    <w:pPr>
      <w:numPr>
        <w:ilvl w:val="2"/>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4">
    <w:name w:val="List Number 4"/>
    <w:aliases w:val="Číslovaný seznam A 4"/>
    <w:basedOn w:val="Normln"/>
    <w:uiPriority w:val="15"/>
    <w:qFormat/>
    <w:rsid w:val="001B1E4A"/>
    <w:pPr>
      <w:numPr>
        <w:ilvl w:val="3"/>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5">
    <w:name w:val="List Number 5"/>
    <w:aliases w:val="Číslovaný seznam A 5"/>
    <w:basedOn w:val="Normln"/>
    <w:uiPriority w:val="15"/>
    <w:qFormat/>
    <w:rsid w:val="001B1E4A"/>
    <w:pPr>
      <w:numPr>
        <w:ilvl w:val="4"/>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slovanseznamB">
    <w:name w:val="Číslovaný seznam B"/>
    <w:basedOn w:val="Normln"/>
    <w:uiPriority w:val="16"/>
    <w:qFormat/>
    <w:rsid w:val="009F7F46"/>
    <w:pPr>
      <w:numPr>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2">
    <w:name w:val="Číslovaný seznam B 2"/>
    <w:basedOn w:val="Normln"/>
    <w:uiPriority w:val="16"/>
    <w:qFormat/>
    <w:rsid w:val="009F7F46"/>
    <w:pPr>
      <w:numPr>
        <w:ilvl w:val="1"/>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3">
    <w:name w:val="Číslovaný seznam B 3"/>
    <w:basedOn w:val="Normln"/>
    <w:uiPriority w:val="16"/>
    <w:qFormat/>
    <w:rsid w:val="009F7F46"/>
    <w:pPr>
      <w:numPr>
        <w:ilvl w:val="2"/>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4">
    <w:name w:val="Číslovaný seznam B 4"/>
    <w:basedOn w:val="Normln"/>
    <w:uiPriority w:val="16"/>
    <w:qFormat/>
    <w:rsid w:val="009F7F46"/>
    <w:pPr>
      <w:numPr>
        <w:ilvl w:val="3"/>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5">
    <w:name w:val="Číslovaný seznam B 5"/>
    <w:basedOn w:val="Normln"/>
    <w:uiPriority w:val="16"/>
    <w:qFormat/>
    <w:rsid w:val="009F7F46"/>
    <w:pPr>
      <w:numPr>
        <w:ilvl w:val="4"/>
        <w:numId w:val="5"/>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3">
    <w:name w:val="List Bullet 3"/>
    <w:aliases w:val="Seznam s odrážkami A 3"/>
    <w:basedOn w:val="Normln"/>
    <w:uiPriority w:val="10"/>
    <w:qFormat/>
    <w:rsid w:val="00262DAF"/>
    <w:pPr>
      <w:numPr>
        <w:ilvl w:val="2"/>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4">
    <w:name w:val="List Bullet 4"/>
    <w:aliases w:val="Seznam s odrážkami A 4"/>
    <w:basedOn w:val="Normln"/>
    <w:uiPriority w:val="10"/>
    <w:qFormat/>
    <w:rsid w:val="00262DAF"/>
    <w:pPr>
      <w:numPr>
        <w:ilvl w:val="3"/>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5">
    <w:name w:val="List Bullet 5"/>
    <w:aliases w:val="Seznam s odrážkami A 5"/>
    <w:basedOn w:val="Normln"/>
    <w:uiPriority w:val="10"/>
    <w:qFormat/>
    <w:rsid w:val="00262DAF"/>
    <w:pPr>
      <w:numPr>
        <w:ilvl w:val="4"/>
        <w:numId w:val="6"/>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
    <w:name w:val="List Bullet"/>
    <w:aliases w:val="Seznam s odrážkami A"/>
    <w:basedOn w:val="Normln"/>
    <w:uiPriority w:val="10"/>
    <w:qFormat/>
    <w:rsid w:val="00262DAF"/>
    <w:pPr>
      <w:numPr>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2">
    <w:name w:val="List Bullet 2"/>
    <w:aliases w:val="Seznam s odrážkami A 2"/>
    <w:basedOn w:val="Normln"/>
    <w:uiPriority w:val="10"/>
    <w:qFormat/>
    <w:rsid w:val="00262DAF"/>
    <w:pPr>
      <w:numPr>
        <w:ilvl w:val="1"/>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Nadpis1-mimoobsah">
    <w:name w:val="Nadpis 1 - mimo obsah"/>
    <w:basedOn w:val="Normln"/>
    <w:next w:val="Normln"/>
    <w:uiPriority w:val="8"/>
    <w:qFormat/>
    <w:rsid w:val="00831374"/>
    <w:pPr>
      <w:keepNext/>
      <w:keepLines/>
      <w:spacing w:before="160" w:line="293" w:lineRule="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AB523B"/>
    <w:pPr>
      <w:keepNext/>
      <w:keepLines/>
      <w:spacing w:before="80" w:line="293" w:lineRule="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Cs w:val="22"/>
      <w:lang w:eastAsia="en-US"/>
    </w:rPr>
  </w:style>
  <w:style w:type="paragraph" w:customStyle="1" w:styleId="Nadpis4-mimoobsah">
    <w:name w:val="Nadpis 4 - mimo obsah"/>
    <w:basedOn w:val="Normln"/>
    <w:next w:val="Normln"/>
    <w:uiPriority w:val="8"/>
    <w:qFormat/>
    <w:rsid w:val="00BB479C"/>
    <w:pPr>
      <w:keepNext/>
      <w:keepLines/>
      <w:spacing w:before="40" w:line="293" w:lineRule="auto"/>
    </w:pPr>
    <w:rPr>
      <w:rFonts w:asciiTheme="majorHAnsi" w:eastAsiaTheme="minorHAnsi" w:hAnsiTheme="majorHAnsi" w:cstheme="minorBidi"/>
      <w:i/>
      <w:color w:val="000000" w:themeColor="text1"/>
      <w:szCs w:val="22"/>
      <w:lang w:eastAsia="en-US"/>
    </w:rPr>
  </w:style>
  <w:style w:type="paragraph" w:customStyle="1" w:styleId="Nadpis5-mimoobsah">
    <w:name w:val="Nadpis 5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 w:val="22"/>
      <w:szCs w:val="22"/>
      <w:lang w:eastAsia="en-US"/>
    </w:rPr>
  </w:style>
  <w:style w:type="paragraph" w:customStyle="1" w:styleId="Nadpis7mimoobsah">
    <w:name w:val="Nadpis 7 mimo obsah"/>
    <w:basedOn w:val="Normln"/>
    <w:next w:val="Normln"/>
    <w:uiPriority w:val="8"/>
    <w:qFormat/>
    <w:rsid w:val="00BB479C"/>
    <w:pPr>
      <w:keepNext/>
      <w:keepLines/>
      <w:spacing w:before="40" w:line="293" w:lineRule="auto"/>
    </w:pPr>
    <w:rPr>
      <w:rFonts w:asciiTheme="majorHAnsi" w:eastAsiaTheme="minorHAnsi" w:hAnsiTheme="majorHAnsi" w:cstheme="minorBidi"/>
      <w:color w:val="000000" w:themeColor="text1"/>
      <w:sz w:val="22"/>
      <w:szCs w:val="22"/>
      <w:lang w:eastAsia="en-US"/>
    </w:rPr>
  </w:style>
  <w:style w:type="paragraph" w:customStyle="1" w:styleId="Nadpis6mimoobsah">
    <w:name w:val="Nadpis 6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2"/>
      <w:szCs w:val="22"/>
      <w:lang w:eastAsia="en-US"/>
    </w:rPr>
  </w:style>
  <w:style w:type="paragraph" w:customStyle="1" w:styleId="Nadpis8mimoobsah">
    <w:name w:val="Nadpis 8 mimo obsah"/>
    <w:basedOn w:val="Normln"/>
    <w:next w:val="Normln"/>
    <w:uiPriority w:val="8"/>
    <w:qFormat/>
    <w:rsid w:val="00A95C48"/>
    <w:pPr>
      <w:keepNext/>
      <w:keepLines/>
      <w:spacing w:before="40" w:line="293" w:lineRule="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1"/>
      <w:szCs w:val="21"/>
      <w:lang w:eastAsia="en-US"/>
    </w:rPr>
  </w:style>
  <w:style w:type="paragraph" w:styleId="Podnadpis">
    <w:name w:val="Subtitle"/>
    <w:basedOn w:val="Normln"/>
    <w:next w:val="Normln"/>
    <w:link w:val="PodnadpisChar"/>
    <w:uiPriority w:val="5"/>
    <w:qFormat/>
    <w:rsid w:val="008D4A32"/>
    <w:pPr>
      <w:numPr>
        <w:ilvl w:val="1"/>
      </w:numPr>
      <w:spacing w:after="160" w:line="293" w:lineRule="auto"/>
    </w:pPr>
    <w:rPr>
      <w:rFonts w:asciiTheme="minorHAnsi" w:eastAsiaTheme="minorEastAsia" w:hAnsiTheme="minorHAnsi" w:cstheme="minorBidi"/>
      <w:color w:val="595959" w:themeColor="text1" w:themeTint="A6"/>
      <w:spacing w:val="15"/>
      <w:sz w:val="28"/>
      <w:szCs w:val="22"/>
      <w:lang w:eastAsia="en-US"/>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line="293" w:lineRule="auto"/>
    </w:pPr>
    <w:rPr>
      <w:rFonts w:asciiTheme="minorHAnsi" w:eastAsiaTheme="minorHAnsi" w:hAnsiTheme="minorHAnsi" w:cstheme="minorBidi"/>
      <w:color w:val="000000" w:themeColor="text1"/>
      <w:sz w:val="22"/>
      <w:szCs w:val="22"/>
      <w:lang w:eastAsia="en-US"/>
    </w:rPr>
  </w:style>
  <w:style w:type="paragraph" w:styleId="Obsah2">
    <w:name w:val="toc 2"/>
    <w:basedOn w:val="Normln"/>
    <w:next w:val="Normln"/>
    <w:autoRedefine/>
    <w:uiPriority w:val="39"/>
    <w:unhideWhenUsed/>
    <w:rsid w:val="00D22462"/>
    <w:pPr>
      <w:spacing w:after="100" w:line="293" w:lineRule="auto"/>
      <w:ind w:left="220"/>
    </w:pPr>
    <w:rPr>
      <w:rFonts w:asciiTheme="minorHAnsi" w:eastAsiaTheme="minorHAnsi" w:hAnsiTheme="minorHAnsi" w:cstheme="minorBidi"/>
      <w:color w:val="000000" w:themeColor="text1"/>
      <w:sz w:val="22"/>
      <w:szCs w:val="22"/>
      <w:lang w:eastAsia="en-US"/>
    </w:rPr>
  </w:style>
  <w:style w:type="paragraph" w:styleId="Obsah3">
    <w:name w:val="toc 3"/>
    <w:basedOn w:val="Normln"/>
    <w:next w:val="Normln"/>
    <w:autoRedefine/>
    <w:uiPriority w:val="39"/>
    <w:unhideWhenUsed/>
    <w:rsid w:val="00D22462"/>
    <w:pPr>
      <w:spacing w:after="100" w:line="293" w:lineRule="auto"/>
      <w:ind w:left="440"/>
    </w:pPr>
    <w:rPr>
      <w:rFonts w:asciiTheme="minorHAnsi" w:eastAsiaTheme="minorHAnsi" w:hAnsiTheme="minorHAnsi" w:cstheme="minorBidi"/>
      <w:color w:val="000000" w:themeColor="text1"/>
      <w:sz w:val="22"/>
      <w:szCs w:val="22"/>
      <w:lang w:eastAsia="en-US"/>
    </w:rPr>
  </w:style>
  <w:style w:type="paragraph" w:styleId="Obsah4">
    <w:name w:val="toc 4"/>
    <w:basedOn w:val="Normln"/>
    <w:next w:val="Normln"/>
    <w:autoRedefine/>
    <w:uiPriority w:val="39"/>
    <w:unhideWhenUsed/>
    <w:rsid w:val="00D22462"/>
    <w:pPr>
      <w:spacing w:after="100" w:line="293" w:lineRule="auto"/>
      <w:ind w:left="660"/>
    </w:pPr>
    <w:rPr>
      <w:rFonts w:asciiTheme="minorHAnsi" w:eastAsiaTheme="minorHAnsi" w:hAnsiTheme="minorHAnsi" w:cstheme="minorBidi"/>
      <w:color w:val="000000" w:themeColor="text1"/>
      <w:sz w:val="22"/>
      <w:szCs w:val="22"/>
      <w:lang w:eastAsia="en-US"/>
    </w:rPr>
  </w:style>
  <w:style w:type="paragraph" w:styleId="Obsah5">
    <w:name w:val="toc 5"/>
    <w:basedOn w:val="Normln"/>
    <w:next w:val="Normln"/>
    <w:autoRedefine/>
    <w:uiPriority w:val="39"/>
    <w:unhideWhenUsed/>
    <w:rsid w:val="00D22462"/>
    <w:pPr>
      <w:spacing w:after="100" w:line="293" w:lineRule="auto"/>
      <w:ind w:left="880"/>
    </w:pPr>
    <w:rPr>
      <w:rFonts w:asciiTheme="minorHAnsi" w:eastAsiaTheme="minorHAnsi" w:hAnsiTheme="minorHAnsi" w:cstheme="minorBidi"/>
      <w:color w:val="000000" w:themeColor="text1"/>
      <w:sz w:val="22"/>
      <w:szCs w:val="22"/>
      <w:lang w:eastAsia="en-US"/>
    </w:rPr>
  </w:style>
  <w:style w:type="paragraph" w:styleId="Obsah6">
    <w:name w:val="toc 6"/>
    <w:basedOn w:val="Normln"/>
    <w:next w:val="Normln"/>
    <w:autoRedefine/>
    <w:uiPriority w:val="39"/>
    <w:unhideWhenUsed/>
    <w:rsid w:val="00D22462"/>
    <w:pPr>
      <w:spacing w:after="100" w:line="293" w:lineRule="auto"/>
      <w:ind w:left="1100"/>
    </w:pPr>
    <w:rPr>
      <w:rFonts w:asciiTheme="minorHAnsi" w:eastAsiaTheme="minorHAnsi" w:hAnsiTheme="minorHAnsi" w:cstheme="minorBidi"/>
      <w:color w:val="000000" w:themeColor="text1"/>
      <w:sz w:val="22"/>
      <w:szCs w:val="22"/>
      <w:lang w:eastAsia="en-US"/>
    </w:rPr>
  </w:style>
  <w:style w:type="paragraph" w:styleId="Obsah7">
    <w:name w:val="toc 7"/>
    <w:basedOn w:val="Normln"/>
    <w:next w:val="Normln"/>
    <w:autoRedefine/>
    <w:uiPriority w:val="39"/>
    <w:unhideWhenUsed/>
    <w:rsid w:val="00D22462"/>
    <w:pPr>
      <w:spacing w:after="100" w:line="293" w:lineRule="auto"/>
      <w:ind w:left="1320"/>
    </w:pPr>
    <w:rPr>
      <w:rFonts w:asciiTheme="minorHAnsi" w:eastAsiaTheme="minorHAnsi" w:hAnsiTheme="minorHAnsi" w:cstheme="minorBidi"/>
      <w:color w:val="000000" w:themeColor="text1"/>
      <w:sz w:val="22"/>
      <w:szCs w:val="22"/>
      <w:lang w:eastAsia="en-US"/>
    </w:rPr>
  </w:style>
  <w:style w:type="paragraph" w:styleId="Obsah8">
    <w:name w:val="toc 8"/>
    <w:basedOn w:val="Normln"/>
    <w:next w:val="Normln"/>
    <w:autoRedefine/>
    <w:uiPriority w:val="39"/>
    <w:unhideWhenUsed/>
    <w:rsid w:val="00D22462"/>
    <w:pPr>
      <w:spacing w:after="100" w:line="293" w:lineRule="auto"/>
      <w:ind w:left="1540"/>
    </w:pPr>
    <w:rPr>
      <w:rFonts w:asciiTheme="minorHAnsi" w:eastAsiaTheme="minorHAnsi" w:hAnsiTheme="minorHAnsi" w:cstheme="minorBidi"/>
      <w:color w:val="000000" w:themeColor="text1"/>
      <w:sz w:val="22"/>
      <w:szCs w:val="22"/>
      <w:lang w:eastAsia="en-US"/>
    </w:rPr>
  </w:style>
  <w:style w:type="paragraph" w:styleId="Obsah9">
    <w:name w:val="toc 9"/>
    <w:basedOn w:val="Normln"/>
    <w:next w:val="Normln"/>
    <w:autoRedefine/>
    <w:uiPriority w:val="39"/>
    <w:unhideWhenUsed/>
    <w:rsid w:val="00D22462"/>
    <w:pPr>
      <w:spacing w:after="100" w:line="293" w:lineRule="auto"/>
      <w:ind w:left="1760"/>
    </w:pPr>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after="160" w:line="293" w:lineRule="auto"/>
      <w:ind w:left="357" w:right="357"/>
    </w:pPr>
    <w:rPr>
      <w:rFonts w:asciiTheme="minorHAnsi" w:eastAsiaTheme="minorHAnsi" w:hAnsiTheme="minorHAnsi" w:cstheme="minorBidi"/>
      <w:i/>
      <w:iCs/>
      <w:color w:val="595959" w:themeColor="text1" w:themeTint="A6"/>
      <w:sz w:val="22"/>
      <w:szCs w:val="22"/>
      <w:lang w:eastAsia="en-US"/>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60" w:line="293" w:lineRule="auto"/>
      <w:ind w:left="357" w:right="357"/>
    </w:pPr>
    <w:rPr>
      <w:rFonts w:asciiTheme="minorHAnsi" w:eastAsiaTheme="minorEastAsia" w:hAnsiTheme="minorHAnsi" w:cstheme="minorBidi"/>
      <w:i/>
      <w:iCs/>
      <w:color w:val="000000" w:themeColor="text1"/>
      <w:sz w:val="22"/>
      <w:szCs w:val="22"/>
      <w:lang w:eastAsia="en-U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spacing w:after="160" w:line="293" w:lineRule="auto"/>
      <w:ind w:left="357"/>
    </w:pPr>
    <w:rPr>
      <w:rFonts w:asciiTheme="minorHAnsi" w:eastAsiaTheme="minorHAnsi" w:hAnsiTheme="minorHAnsi" w:cstheme="minorBidi"/>
      <w:color w:val="000000" w:themeColor="text1"/>
      <w:sz w:val="22"/>
      <w:szCs w:val="22"/>
      <w:lang w:eastAsia="en-US"/>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2">
    <w:name w:val="Seznam s odrážkami B 2"/>
    <w:basedOn w:val="Normln"/>
    <w:uiPriority w:val="11"/>
    <w:qFormat/>
    <w:rsid w:val="007102D2"/>
    <w:pPr>
      <w:numPr>
        <w:ilvl w:val="1"/>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3">
    <w:name w:val="Seznam s odrážkami B 3"/>
    <w:basedOn w:val="Normln"/>
    <w:uiPriority w:val="11"/>
    <w:qFormat/>
    <w:rsid w:val="007102D2"/>
    <w:pPr>
      <w:numPr>
        <w:ilvl w:val="2"/>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4">
    <w:name w:val="Seznam s odrážkami B 4"/>
    <w:basedOn w:val="Normln"/>
    <w:uiPriority w:val="11"/>
    <w:qFormat/>
    <w:rsid w:val="007102D2"/>
    <w:pPr>
      <w:numPr>
        <w:ilvl w:val="3"/>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5">
    <w:name w:val="Seznam s odrážkami B 5"/>
    <w:basedOn w:val="Normln"/>
    <w:uiPriority w:val="11"/>
    <w:qFormat/>
    <w:rsid w:val="007102D2"/>
    <w:pPr>
      <w:numPr>
        <w:ilvl w:val="4"/>
        <w:numId w:val="8"/>
      </w:numPr>
      <w:spacing w:line="293" w:lineRule="auto"/>
    </w:pPr>
    <w:rPr>
      <w:rFonts w:asciiTheme="minorHAnsi" w:eastAsiaTheme="minorHAnsi" w:hAnsiTheme="minorHAnsi" w:cstheme="minorBidi"/>
      <w:color w:val="000000" w:themeColor="text1"/>
      <w:sz w:val="22"/>
      <w:szCs w:val="22"/>
      <w:lang w:eastAsia="en-US"/>
    </w:rPr>
  </w:style>
  <w:style w:type="paragraph" w:styleId="Zhlav">
    <w:name w:val="header"/>
    <w:basedOn w:val="Normln"/>
    <w:link w:val="Zhlav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eastAsiaTheme="minorHAnsi" w:hAnsi="Segoe UI" w:cs="Segoe UI"/>
      <w:color w:val="000000" w:themeColor="text1"/>
      <w:sz w:val="18"/>
      <w:szCs w:val="18"/>
      <w:lang w:eastAsia="en-US"/>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pPr>
      <w:spacing w:after="160"/>
    </w:pPr>
    <w:rPr>
      <w:rFonts w:asciiTheme="minorHAnsi" w:eastAsiaTheme="minorHAnsi" w:hAnsiTheme="minorHAnsi" w:cstheme="minorBidi"/>
      <w:color w:val="000000" w:themeColor="text1"/>
      <w:sz w:val="20"/>
      <w:szCs w:val="20"/>
      <w:lang w:eastAsia="en-US"/>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013FFF"/>
    <w:rPr>
      <w:color w:val="605E5C"/>
      <w:shd w:val="clear" w:color="auto" w:fill="E1DFDD"/>
    </w:rPr>
  </w:style>
  <w:style w:type="character" w:customStyle="1" w:styleId="Nevyeenzmnka2">
    <w:name w:val="Nevyřešená zmínka2"/>
    <w:basedOn w:val="Standardnpsmoodstavce"/>
    <w:uiPriority w:val="99"/>
    <w:semiHidden/>
    <w:unhideWhenUsed/>
    <w:rsid w:val="00CE3E5A"/>
    <w:rPr>
      <w:color w:val="605E5C"/>
      <w:shd w:val="clear" w:color="auto" w:fill="E1DFDD"/>
    </w:rPr>
  </w:style>
  <w:style w:type="character" w:styleId="Siln">
    <w:name w:val="Strong"/>
    <w:basedOn w:val="Standardnpsmoodstavce"/>
    <w:uiPriority w:val="22"/>
    <w:qFormat/>
    <w:rsid w:val="000B2B4E"/>
    <w:rPr>
      <w:b/>
      <w:bCs/>
    </w:rPr>
  </w:style>
  <w:style w:type="paragraph" w:styleId="Normlnweb">
    <w:name w:val="Normal (Web)"/>
    <w:basedOn w:val="Normln"/>
    <w:uiPriority w:val="99"/>
    <w:unhideWhenUsed/>
    <w:rsid w:val="00B340FE"/>
    <w:pPr>
      <w:spacing w:before="100" w:beforeAutospacing="1" w:after="100" w:afterAutospacing="1"/>
    </w:pPr>
    <w:rPr>
      <w:lang w:eastAsia="cs-CZ"/>
    </w:rPr>
  </w:style>
  <w:style w:type="character" w:customStyle="1" w:styleId="Nevyeenzmnka3">
    <w:name w:val="Nevyřešená zmínka3"/>
    <w:basedOn w:val="Standardnpsmoodstavce"/>
    <w:uiPriority w:val="99"/>
    <w:semiHidden/>
    <w:unhideWhenUsed/>
    <w:rsid w:val="00B340FE"/>
    <w:rPr>
      <w:color w:val="605E5C"/>
      <w:shd w:val="clear" w:color="auto" w:fill="E1DFDD"/>
    </w:rPr>
  </w:style>
  <w:style w:type="character" w:customStyle="1" w:styleId="UnresolvedMention1">
    <w:name w:val="Unresolved Mention1"/>
    <w:basedOn w:val="Standardnpsmoodstavce"/>
    <w:uiPriority w:val="99"/>
    <w:semiHidden/>
    <w:unhideWhenUsed/>
    <w:rsid w:val="00595077"/>
    <w:rPr>
      <w:color w:val="605E5C"/>
      <w:shd w:val="clear" w:color="auto" w:fill="E1DFDD"/>
    </w:rPr>
  </w:style>
  <w:style w:type="character" w:customStyle="1" w:styleId="UnresolvedMention">
    <w:name w:val="Unresolved Mention"/>
    <w:basedOn w:val="Standardnpsmoodstavce"/>
    <w:uiPriority w:val="99"/>
    <w:semiHidden/>
    <w:unhideWhenUsed/>
    <w:rsid w:val="001726D2"/>
    <w:rPr>
      <w:color w:val="605E5C"/>
      <w:shd w:val="clear" w:color="auto" w:fill="E1DFDD"/>
    </w:rPr>
  </w:style>
  <w:style w:type="paragraph" w:styleId="Prosttext">
    <w:name w:val="Plain Text"/>
    <w:basedOn w:val="Normln"/>
    <w:link w:val="ProsttextChar"/>
    <w:uiPriority w:val="99"/>
    <w:unhideWhenUsed/>
    <w:rsid w:val="001821D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821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39">
      <w:bodyDiv w:val="1"/>
      <w:marLeft w:val="0"/>
      <w:marRight w:val="0"/>
      <w:marTop w:val="0"/>
      <w:marBottom w:val="0"/>
      <w:divBdr>
        <w:top w:val="none" w:sz="0" w:space="0" w:color="auto"/>
        <w:left w:val="none" w:sz="0" w:space="0" w:color="auto"/>
        <w:bottom w:val="none" w:sz="0" w:space="0" w:color="auto"/>
        <w:right w:val="none" w:sz="0" w:space="0" w:color="auto"/>
      </w:divBdr>
    </w:div>
    <w:div w:id="6059605">
      <w:bodyDiv w:val="1"/>
      <w:marLeft w:val="0"/>
      <w:marRight w:val="0"/>
      <w:marTop w:val="0"/>
      <w:marBottom w:val="0"/>
      <w:divBdr>
        <w:top w:val="none" w:sz="0" w:space="0" w:color="auto"/>
        <w:left w:val="none" w:sz="0" w:space="0" w:color="auto"/>
        <w:bottom w:val="none" w:sz="0" w:space="0" w:color="auto"/>
        <w:right w:val="none" w:sz="0" w:space="0" w:color="auto"/>
      </w:divBdr>
    </w:div>
    <w:div w:id="12654828">
      <w:bodyDiv w:val="1"/>
      <w:marLeft w:val="0"/>
      <w:marRight w:val="0"/>
      <w:marTop w:val="0"/>
      <w:marBottom w:val="0"/>
      <w:divBdr>
        <w:top w:val="none" w:sz="0" w:space="0" w:color="auto"/>
        <w:left w:val="none" w:sz="0" w:space="0" w:color="auto"/>
        <w:bottom w:val="none" w:sz="0" w:space="0" w:color="auto"/>
        <w:right w:val="none" w:sz="0" w:space="0" w:color="auto"/>
      </w:divBdr>
    </w:div>
    <w:div w:id="60251285">
      <w:bodyDiv w:val="1"/>
      <w:marLeft w:val="0"/>
      <w:marRight w:val="0"/>
      <w:marTop w:val="0"/>
      <w:marBottom w:val="0"/>
      <w:divBdr>
        <w:top w:val="none" w:sz="0" w:space="0" w:color="auto"/>
        <w:left w:val="none" w:sz="0" w:space="0" w:color="auto"/>
        <w:bottom w:val="none" w:sz="0" w:space="0" w:color="auto"/>
        <w:right w:val="none" w:sz="0" w:space="0" w:color="auto"/>
      </w:divBdr>
    </w:div>
    <w:div w:id="69084697">
      <w:bodyDiv w:val="1"/>
      <w:marLeft w:val="0"/>
      <w:marRight w:val="0"/>
      <w:marTop w:val="0"/>
      <w:marBottom w:val="0"/>
      <w:divBdr>
        <w:top w:val="none" w:sz="0" w:space="0" w:color="auto"/>
        <w:left w:val="none" w:sz="0" w:space="0" w:color="auto"/>
        <w:bottom w:val="none" w:sz="0" w:space="0" w:color="auto"/>
        <w:right w:val="none" w:sz="0" w:space="0" w:color="auto"/>
      </w:divBdr>
    </w:div>
    <w:div w:id="103694008">
      <w:bodyDiv w:val="1"/>
      <w:marLeft w:val="0"/>
      <w:marRight w:val="0"/>
      <w:marTop w:val="0"/>
      <w:marBottom w:val="0"/>
      <w:divBdr>
        <w:top w:val="none" w:sz="0" w:space="0" w:color="auto"/>
        <w:left w:val="none" w:sz="0" w:space="0" w:color="auto"/>
        <w:bottom w:val="none" w:sz="0" w:space="0" w:color="auto"/>
        <w:right w:val="none" w:sz="0" w:space="0" w:color="auto"/>
      </w:divBdr>
    </w:div>
    <w:div w:id="106169006">
      <w:bodyDiv w:val="1"/>
      <w:marLeft w:val="0"/>
      <w:marRight w:val="0"/>
      <w:marTop w:val="0"/>
      <w:marBottom w:val="0"/>
      <w:divBdr>
        <w:top w:val="none" w:sz="0" w:space="0" w:color="auto"/>
        <w:left w:val="none" w:sz="0" w:space="0" w:color="auto"/>
        <w:bottom w:val="none" w:sz="0" w:space="0" w:color="auto"/>
        <w:right w:val="none" w:sz="0" w:space="0" w:color="auto"/>
      </w:divBdr>
    </w:div>
    <w:div w:id="130514232">
      <w:bodyDiv w:val="1"/>
      <w:marLeft w:val="0"/>
      <w:marRight w:val="0"/>
      <w:marTop w:val="0"/>
      <w:marBottom w:val="0"/>
      <w:divBdr>
        <w:top w:val="none" w:sz="0" w:space="0" w:color="auto"/>
        <w:left w:val="none" w:sz="0" w:space="0" w:color="auto"/>
        <w:bottom w:val="none" w:sz="0" w:space="0" w:color="auto"/>
        <w:right w:val="none" w:sz="0" w:space="0" w:color="auto"/>
      </w:divBdr>
    </w:div>
    <w:div w:id="145587828">
      <w:bodyDiv w:val="1"/>
      <w:marLeft w:val="0"/>
      <w:marRight w:val="0"/>
      <w:marTop w:val="0"/>
      <w:marBottom w:val="0"/>
      <w:divBdr>
        <w:top w:val="none" w:sz="0" w:space="0" w:color="auto"/>
        <w:left w:val="none" w:sz="0" w:space="0" w:color="auto"/>
        <w:bottom w:val="none" w:sz="0" w:space="0" w:color="auto"/>
        <w:right w:val="none" w:sz="0" w:space="0" w:color="auto"/>
      </w:divBdr>
    </w:div>
    <w:div w:id="182525210">
      <w:bodyDiv w:val="1"/>
      <w:marLeft w:val="0"/>
      <w:marRight w:val="0"/>
      <w:marTop w:val="0"/>
      <w:marBottom w:val="0"/>
      <w:divBdr>
        <w:top w:val="none" w:sz="0" w:space="0" w:color="auto"/>
        <w:left w:val="none" w:sz="0" w:space="0" w:color="auto"/>
        <w:bottom w:val="none" w:sz="0" w:space="0" w:color="auto"/>
        <w:right w:val="none" w:sz="0" w:space="0" w:color="auto"/>
      </w:divBdr>
    </w:div>
    <w:div w:id="192496985">
      <w:bodyDiv w:val="1"/>
      <w:marLeft w:val="0"/>
      <w:marRight w:val="0"/>
      <w:marTop w:val="0"/>
      <w:marBottom w:val="0"/>
      <w:divBdr>
        <w:top w:val="none" w:sz="0" w:space="0" w:color="auto"/>
        <w:left w:val="none" w:sz="0" w:space="0" w:color="auto"/>
        <w:bottom w:val="none" w:sz="0" w:space="0" w:color="auto"/>
        <w:right w:val="none" w:sz="0" w:space="0" w:color="auto"/>
      </w:divBdr>
    </w:div>
    <w:div w:id="193201531">
      <w:bodyDiv w:val="1"/>
      <w:marLeft w:val="0"/>
      <w:marRight w:val="0"/>
      <w:marTop w:val="0"/>
      <w:marBottom w:val="0"/>
      <w:divBdr>
        <w:top w:val="none" w:sz="0" w:space="0" w:color="auto"/>
        <w:left w:val="none" w:sz="0" w:space="0" w:color="auto"/>
        <w:bottom w:val="none" w:sz="0" w:space="0" w:color="auto"/>
        <w:right w:val="none" w:sz="0" w:space="0" w:color="auto"/>
      </w:divBdr>
    </w:div>
    <w:div w:id="220795665">
      <w:bodyDiv w:val="1"/>
      <w:marLeft w:val="0"/>
      <w:marRight w:val="0"/>
      <w:marTop w:val="0"/>
      <w:marBottom w:val="0"/>
      <w:divBdr>
        <w:top w:val="none" w:sz="0" w:space="0" w:color="auto"/>
        <w:left w:val="none" w:sz="0" w:space="0" w:color="auto"/>
        <w:bottom w:val="none" w:sz="0" w:space="0" w:color="auto"/>
        <w:right w:val="none" w:sz="0" w:space="0" w:color="auto"/>
      </w:divBdr>
    </w:div>
    <w:div w:id="265773586">
      <w:bodyDiv w:val="1"/>
      <w:marLeft w:val="0"/>
      <w:marRight w:val="0"/>
      <w:marTop w:val="0"/>
      <w:marBottom w:val="0"/>
      <w:divBdr>
        <w:top w:val="none" w:sz="0" w:space="0" w:color="auto"/>
        <w:left w:val="none" w:sz="0" w:space="0" w:color="auto"/>
        <w:bottom w:val="none" w:sz="0" w:space="0" w:color="auto"/>
        <w:right w:val="none" w:sz="0" w:space="0" w:color="auto"/>
      </w:divBdr>
    </w:div>
    <w:div w:id="276644516">
      <w:bodyDiv w:val="1"/>
      <w:marLeft w:val="0"/>
      <w:marRight w:val="0"/>
      <w:marTop w:val="0"/>
      <w:marBottom w:val="0"/>
      <w:divBdr>
        <w:top w:val="none" w:sz="0" w:space="0" w:color="auto"/>
        <w:left w:val="none" w:sz="0" w:space="0" w:color="auto"/>
        <w:bottom w:val="none" w:sz="0" w:space="0" w:color="auto"/>
        <w:right w:val="none" w:sz="0" w:space="0" w:color="auto"/>
      </w:divBdr>
    </w:div>
    <w:div w:id="290214496">
      <w:bodyDiv w:val="1"/>
      <w:marLeft w:val="0"/>
      <w:marRight w:val="0"/>
      <w:marTop w:val="0"/>
      <w:marBottom w:val="0"/>
      <w:divBdr>
        <w:top w:val="none" w:sz="0" w:space="0" w:color="auto"/>
        <w:left w:val="none" w:sz="0" w:space="0" w:color="auto"/>
        <w:bottom w:val="none" w:sz="0" w:space="0" w:color="auto"/>
        <w:right w:val="none" w:sz="0" w:space="0" w:color="auto"/>
      </w:divBdr>
    </w:div>
    <w:div w:id="317925575">
      <w:bodyDiv w:val="1"/>
      <w:marLeft w:val="0"/>
      <w:marRight w:val="0"/>
      <w:marTop w:val="0"/>
      <w:marBottom w:val="0"/>
      <w:divBdr>
        <w:top w:val="none" w:sz="0" w:space="0" w:color="auto"/>
        <w:left w:val="none" w:sz="0" w:space="0" w:color="auto"/>
        <w:bottom w:val="none" w:sz="0" w:space="0" w:color="auto"/>
        <w:right w:val="none" w:sz="0" w:space="0" w:color="auto"/>
      </w:divBdr>
    </w:div>
    <w:div w:id="351879055">
      <w:bodyDiv w:val="1"/>
      <w:marLeft w:val="0"/>
      <w:marRight w:val="0"/>
      <w:marTop w:val="0"/>
      <w:marBottom w:val="0"/>
      <w:divBdr>
        <w:top w:val="none" w:sz="0" w:space="0" w:color="auto"/>
        <w:left w:val="none" w:sz="0" w:space="0" w:color="auto"/>
        <w:bottom w:val="none" w:sz="0" w:space="0" w:color="auto"/>
        <w:right w:val="none" w:sz="0" w:space="0" w:color="auto"/>
      </w:divBdr>
    </w:div>
    <w:div w:id="365369531">
      <w:bodyDiv w:val="1"/>
      <w:marLeft w:val="0"/>
      <w:marRight w:val="0"/>
      <w:marTop w:val="0"/>
      <w:marBottom w:val="0"/>
      <w:divBdr>
        <w:top w:val="none" w:sz="0" w:space="0" w:color="auto"/>
        <w:left w:val="none" w:sz="0" w:space="0" w:color="auto"/>
        <w:bottom w:val="none" w:sz="0" w:space="0" w:color="auto"/>
        <w:right w:val="none" w:sz="0" w:space="0" w:color="auto"/>
      </w:divBdr>
    </w:div>
    <w:div w:id="512885386">
      <w:bodyDiv w:val="1"/>
      <w:marLeft w:val="0"/>
      <w:marRight w:val="0"/>
      <w:marTop w:val="0"/>
      <w:marBottom w:val="0"/>
      <w:divBdr>
        <w:top w:val="none" w:sz="0" w:space="0" w:color="auto"/>
        <w:left w:val="none" w:sz="0" w:space="0" w:color="auto"/>
        <w:bottom w:val="none" w:sz="0" w:space="0" w:color="auto"/>
        <w:right w:val="none" w:sz="0" w:space="0" w:color="auto"/>
      </w:divBdr>
      <w:divsChild>
        <w:div w:id="2093306853">
          <w:marLeft w:val="0"/>
          <w:marRight w:val="0"/>
          <w:marTop w:val="0"/>
          <w:marBottom w:val="0"/>
          <w:divBdr>
            <w:top w:val="none" w:sz="0" w:space="0" w:color="auto"/>
            <w:left w:val="none" w:sz="0" w:space="0" w:color="auto"/>
            <w:bottom w:val="none" w:sz="0" w:space="0" w:color="auto"/>
            <w:right w:val="none" w:sz="0" w:space="0" w:color="auto"/>
          </w:divBdr>
        </w:div>
      </w:divsChild>
    </w:div>
    <w:div w:id="551813638">
      <w:bodyDiv w:val="1"/>
      <w:marLeft w:val="0"/>
      <w:marRight w:val="0"/>
      <w:marTop w:val="0"/>
      <w:marBottom w:val="0"/>
      <w:divBdr>
        <w:top w:val="none" w:sz="0" w:space="0" w:color="auto"/>
        <w:left w:val="none" w:sz="0" w:space="0" w:color="auto"/>
        <w:bottom w:val="none" w:sz="0" w:space="0" w:color="auto"/>
        <w:right w:val="none" w:sz="0" w:space="0" w:color="auto"/>
      </w:divBdr>
    </w:div>
    <w:div w:id="556169138">
      <w:bodyDiv w:val="1"/>
      <w:marLeft w:val="0"/>
      <w:marRight w:val="0"/>
      <w:marTop w:val="0"/>
      <w:marBottom w:val="0"/>
      <w:divBdr>
        <w:top w:val="none" w:sz="0" w:space="0" w:color="auto"/>
        <w:left w:val="none" w:sz="0" w:space="0" w:color="auto"/>
        <w:bottom w:val="none" w:sz="0" w:space="0" w:color="auto"/>
        <w:right w:val="none" w:sz="0" w:space="0" w:color="auto"/>
      </w:divBdr>
    </w:div>
    <w:div w:id="638340438">
      <w:bodyDiv w:val="1"/>
      <w:marLeft w:val="0"/>
      <w:marRight w:val="0"/>
      <w:marTop w:val="0"/>
      <w:marBottom w:val="0"/>
      <w:divBdr>
        <w:top w:val="none" w:sz="0" w:space="0" w:color="auto"/>
        <w:left w:val="none" w:sz="0" w:space="0" w:color="auto"/>
        <w:bottom w:val="none" w:sz="0" w:space="0" w:color="auto"/>
        <w:right w:val="none" w:sz="0" w:space="0" w:color="auto"/>
      </w:divBdr>
    </w:div>
    <w:div w:id="718431732">
      <w:bodyDiv w:val="1"/>
      <w:marLeft w:val="0"/>
      <w:marRight w:val="0"/>
      <w:marTop w:val="0"/>
      <w:marBottom w:val="0"/>
      <w:divBdr>
        <w:top w:val="none" w:sz="0" w:space="0" w:color="auto"/>
        <w:left w:val="none" w:sz="0" w:space="0" w:color="auto"/>
        <w:bottom w:val="none" w:sz="0" w:space="0" w:color="auto"/>
        <w:right w:val="none" w:sz="0" w:space="0" w:color="auto"/>
      </w:divBdr>
    </w:div>
    <w:div w:id="736706868">
      <w:bodyDiv w:val="1"/>
      <w:marLeft w:val="0"/>
      <w:marRight w:val="0"/>
      <w:marTop w:val="0"/>
      <w:marBottom w:val="0"/>
      <w:divBdr>
        <w:top w:val="none" w:sz="0" w:space="0" w:color="auto"/>
        <w:left w:val="none" w:sz="0" w:space="0" w:color="auto"/>
        <w:bottom w:val="none" w:sz="0" w:space="0" w:color="auto"/>
        <w:right w:val="none" w:sz="0" w:space="0" w:color="auto"/>
      </w:divBdr>
    </w:div>
    <w:div w:id="772867605">
      <w:bodyDiv w:val="1"/>
      <w:marLeft w:val="0"/>
      <w:marRight w:val="0"/>
      <w:marTop w:val="0"/>
      <w:marBottom w:val="0"/>
      <w:divBdr>
        <w:top w:val="none" w:sz="0" w:space="0" w:color="auto"/>
        <w:left w:val="none" w:sz="0" w:space="0" w:color="auto"/>
        <w:bottom w:val="none" w:sz="0" w:space="0" w:color="auto"/>
        <w:right w:val="none" w:sz="0" w:space="0" w:color="auto"/>
      </w:divBdr>
    </w:div>
    <w:div w:id="946816378">
      <w:bodyDiv w:val="1"/>
      <w:marLeft w:val="0"/>
      <w:marRight w:val="0"/>
      <w:marTop w:val="0"/>
      <w:marBottom w:val="0"/>
      <w:divBdr>
        <w:top w:val="none" w:sz="0" w:space="0" w:color="auto"/>
        <w:left w:val="none" w:sz="0" w:space="0" w:color="auto"/>
        <w:bottom w:val="none" w:sz="0" w:space="0" w:color="auto"/>
        <w:right w:val="none" w:sz="0" w:space="0" w:color="auto"/>
      </w:divBdr>
    </w:div>
    <w:div w:id="952899126">
      <w:bodyDiv w:val="1"/>
      <w:marLeft w:val="0"/>
      <w:marRight w:val="0"/>
      <w:marTop w:val="0"/>
      <w:marBottom w:val="0"/>
      <w:divBdr>
        <w:top w:val="none" w:sz="0" w:space="0" w:color="auto"/>
        <w:left w:val="none" w:sz="0" w:space="0" w:color="auto"/>
        <w:bottom w:val="none" w:sz="0" w:space="0" w:color="auto"/>
        <w:right w:val="none" w:sz="0" w:space="0" w:color="auto"/>
      </w:divBdr>
      <w:divsChild>
        <w:div w:id="1709841728">
          <w:marLeft w:val="0"/>
          <w:marRight w:val="0"/>
          <w:marTop w:val="0"/>
          <w:marBottom w:val="0"/>
          <w:divBdr>
            <w:top w:val="none" w:sz="0" w:space="0" w:color="auto"/>
            <w:left w:val="none" w:sz="0" w:space="0" w:color="auto"/>
            <w:bottom w:val="none" w:sz="0" w:space="0" w:color="auto"/>
            <w:right w:val="none" w:sz="0" w:space="0" w:color="auto"/>
          </w:divBdr>
          <w:divsChild>
            <w:div w:id="489255566">
              <w:marLeft w:val="0"/>
              <w:marRight w:val="0"/>
              <w:marTop w:val="0"/>
              <w:marBottom w:val="0"/>
              <w:divBdr>
                <w:top w:val="none" w:sz="0" w:space="0" w:color="auto"/>
                <w:left w:val="none" w:sz="0" w:space="0" w:color="auto"/>
                <w:bottom w:val="none" w:sz="0" w:space="0" w:color="auto"/>
                <w:right w:val="none" w:sz="0" w:space="0" w:color="auto"/>
              </w:divBdr>
              <w:divsChild>
                <w:div w:id="1194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527">
      <w:bodyDiv w:val="1"/>
      <w:marLeft w:val="0"/>
      <w:marRight w:val="0"/>
      <w:marTop w:val="0"/>
      <w:marBottom w:val="0"/>
      <w:divBdr>
        <w:top w:val="none" w:sz="0" w:space="0" w:color="auto"/>
        <w:left w:val="none" w:sz="0" w:space="0" w:color="auto"/>
        <w:bottom w:val="none" w:sz="0" w:space="0" w:color="auto"/>
        <w:right w:val="none" w:sz="0" w:space="0" w:color="auto"/>
      </w:divBdr>
    </w:div>
    <w:div w:id="1004669070">
      <w:bodyDiv w:val="1"/>
      <w:marLeft w:val="0"/>
      <w:marRight w:val="0"/>
      <w:marTop w:val="0"/>
      <w:marBottom w:val="0"/>
      <w:divBdr>
        <w:top w:val="none" w:sz="0" w:space="0" w:color="auto"/>
        <w:left w:val="none" w:sz="0" w:space="0" w:color="auto"/>
        <w:bottom w:val="none" w:sz="0" w:space="0" w:color="auto"/>
        <w:right w:val="none" w:sz="0" w:space="0" w:color="auto"/>
      </w:divBdr>
    </w:div>
    <w:div w:id="1009019426">
      <w:bodyDiv w:val="1"/>
      <w:marLeft w:val="0"/>
      <w:marRight w:val="0"/>
      <w:marTop w:val="0"/>
      <w:marBottom w:val="0"/>
      <w:divBdr>
        <w:top w:val="none" w:sz="0" w:space="0" w:color="auto"/>
        <w:left w:val="none" w:sz="0" w:space="0" w:color="auto"/>
        <w:bottom w:val="none" w:sz="0" w:space="0" w:color="auto"/>
        <w:right w:val="none" w:sz="0" w:space="0" w:color="auto"/>
      </w:divBdr>
      <w:divsChild>
        <w:div w:id="1389760626">
          <w:marLeft w:val="0"/>
          <w:marRight w:val="0"/>
          <w:marTop w:val="0"/>
          <w:marBottom w:val="0"/>
          <w:divBdr>
            <w:top w:val="none" w:sz="0" w:space="0" w:color="auto"/>
            <w:left w:val="none" w:sz="0" w:space="0" w:color="auto"/>
            <w:bottom w:val="none" w:sz="0" w:space="0" w:color="auto"/>
            <w:right w:val="none" w:sz="0" w:space="0" w:color="auto"/>
          </w:divBdr>
        </w:div>
        <w:div w:id="2042171006">
          <w:marLeft w:val="0"/>
          <w:marRight w:val="0"/>
          <w:marTop w:val="0"/>
          <w:marBottom w:val="0"/>
          <w:divBdr>
            <w:top w:val="none" w:sz="0" w:space="0" w:color="auto"/>
            <w:left w:val="none" w:sz="0" w:space="0" w:color="auto"/>
            <w:bottom w:val="none" w:sz="0" w:space="0" w:color="auto"/>
            <w:right w:val="none" w:sz="0" w:space="0" w:color="auto"/>
          </w:divBdr>
        </w:div>
        <w:div w:id="741758333">
          <w:marLeft w:val="0"/>
          <w:marRight w:val="0"/>
          <w:marTop w:val="0"/>
          <w:marBottom w:val="0"/>
          <w:divBdr>
            <w:top w:val="none" w:sz="0" w:space="0" w:color="auto"/>
            <w:left w:val="none" w:sz="0" w:space="0" w:color="auto"/>
            <w:bottom w:val="none" w:sz="0" w:space="0" w:color="auto"/>
            <w:right w:val="none" w:sz="0" w:space="0" w:color="auto"/>
          </w:divBdr>
        </w:div>
        <w:div w:id="1208907926">
          <w:marLeft w:val="0"/>
          <w:marRight w:val="0"/>
          <w:marTop w:val="0"/>
          <w:marBottom w:val="0"/>
          <w:divBdr>
            <w:top w:val="none" w:sz="0" w:space="0" w:color="auto"/>
            <w:left w:val="none" w:sz="0" w:space="0" w:color="auto"/>
            <w:bottom w:val="none" w:sz="0" w:space="0" w:color="auto"/>
            <w:right w:val="none" w:sz="0" w:space="0" w:color="auto"/>
          </w:divBdr>
        </w:div>
      </w:divsChild>
    </w:div>
    <w:div w:id="1142891915">
      <w:bodyDiv w:val="1"/>
      <w:marLeft w:val="0"/>
      <w:marRight w:val="0"/>
      <w:marTop w:val="0"/>
      <w:marBottom w:val="0"/>
      <w:divBdr>
        <w:top w:val="none" w:sz="0" w:space="0" w:color="auto"/>
        <w:left w:val="none" w:sz="0" w:space="0" w:color="auto"/>
        <w:bottom w:val="none" w:sz="0" w:space="0" w:color="auto"/>
        <w:right w:val="none" w:sz="0" w:space="0" w:color="auto"/>
      </w:divBdr>
      <w:divsChild>
        <w:div w:id="1911304717">
          <w:marLeft w:val="0"/>
          <w:marRight w:val="0"/>
          <w:marTop w:val="0"/>
          <w:marBottom w:val="0"/>
          <w:divBdr>
            <w:top w:val="none" w:sz="0" w:space="0" w:color="auto"/>
            <w:left w:val="none" w:sz="0" w:space="0" w:color="auto"/>
            <w:bottom w:val="none" w:sz="0" w:space="0" w:color="auto"/>
            <w:right w:val="none" w:sz="0" w:space="0" w:color="auto"/>
          </w:divBdr>
        </w:div>
        <w:div w:id="52899061">
          <w:marLeft w:val="0"/>
          <w:marRight w:val="0"/>
          <w:marTop w:val="0"/>
          <w:marBottom w:val="0"/>
          <w:divBdr>
            <w:top w:val="none" w:sz="0" w:space="0" w:color="auto"/>
            <w:left w:val="none" w:sz="0" w:space="0" w:color="auto"/>
            <w:bottom w:val="none" w:sz="0" w:space="0" w:color="auto"/>
            <w:right w:val="none" w:sz="0" w:space="0" w:color="auto"/>
          </w:divBdr>
        </w:div>
      </w:divsChild>
    </w:div>
    <w:div w:id="1180893421">
      <w:bodyDiv w:val="1"/>
      <w:marLeft w:val="0"/>
      <w:marRight w:val="0"/>
      <w:marTop w:val="0"/>
      <w:marBottom w:val="0"/>
      <w:divBdr>
        <w:top w:val="none" w:sz="0" w:space="0" w:color="auto"/>
        <w:left w:val="none" w:sz="0" w:space="0" w:color="auto"/>
        <w:bottom w:val="none" w:sz="0" w:space="0" w:color="auto"/>
        <w:right w:val="none" w:sz="0" w:space="0" w:color="auto"/>
      </w:divBdr>
    </w:div>
    <w:div w:id="1209489800">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982">
      <w:bodyDiv w:val="1"/>
      <w:marLeft w:val="0"/>
      <w:marRight w:val="0"/>
      <w:marTop w:val="0"/>
      <w:marBottom w:val="0"/>
      <w:divBdr>
        <w:top w:val="none" w:sz="0" w:space="0" w:color="auto"/>
        <w:left w:val="none" w:sz="0" w:space="0" w:color="auto"/>
        <w:bottom w:val="none" w:sz="0" w:space="0" w:color="auto"/>
        <w:right w:val="none" w:sz="0" w:space="0" w:color="auto"/>
      </w:divBdr>
    </w:div>
    <w:div w:id="1435247143">
      <w:bodyDiv w:val="1"/>
      <w:marLeft w:val="0"/>
      <w:marRight w:val="0"/>
      <w:marTop w:val="0"/>
      <w:marBottom w:val="0"/>
      <w:divBdr>
        <w:top w:val="none" w:sz="0" w:space="0" w:color="auto"/>
        <w:left w:val="none" w:sz="0" w:space="0" w:color="auto"/>
        <w:bottom w:val="none" w:sz="0" w:space="0" w:color="auto"/>
        <w:right w:val="none" w:sz="0" w:space="0" w:color="auto"/>
      </w:divBdr>
    </w:div>
    <w:div w:id="1450005285">
      <w:bodyDiv w:val="1"/>
      <w:marLeft w:val="0"/>
      <w:marRight w:val="0"/>
      <w:marTop w:val="0"/>
      <w:marBottom w:val="0"/>
      <w:divBdr>
        <w:top w:val="none" w:sz="0" w:space="0" w:color="auto"/>
        <w:left w:val="none" w:sz="0" w:space="0" w:color="auto"/>
        <w:bottom w:val="none" w:sz="0" w:space="0" w:color="auto"/>
        <w:right w:val="none" w:sz="0" w:space="0" w:color="auto"/>
      </w:divBdr>
    </w:div>
    <w:div w:id="1532112841">
      <w:bodyDiv w:val="1"/>
      <w:marLeft w:val="0"/>
      <w:marRight w:val="0"/>
      <w:marTop w:val="0"/>
      <w:marBottom w:val="0"/>
      <w:divBdr>
        <w:top w:val="none" w:sz="0" w:space="0" w:color="auto"/>
        <w:left w:val="none" w:sz="0" w:space="0" w:color="auto"/>
        <w:bottom w:val="none" w:sz="0" w:space="0" w:color="auto"/>
        <w:right w:val="none" w:sz="0" w:space="0" w:color="auto"/>
      </w:divBdr>
    </w:div>
    <w:div w:id="1660501467">
      <w:bodyDiv w:val="1"/>
      <w:marLeft w:val="0"/>
      <w:marRight w:val="0"/>
      <w:marTop w:val="0"/>
      <w:marBottom w:val="0"/>
      <w:divBdr>
        <w:top w:val="none" w:sz="0" w:space="0" w:color="auto"/>
        <w:left w:val="none" w:sz="0" w:space="0" w:color="auto"/>
        <w:bottom w:val="none" w:sz="0" w:space="0" w:color="auto"/>
        <w:right w:val="none" w:sz="0" w:space="0" w:color="auto"/>
      </w:divBdr>
    </w:div>
    <w:div w:id="1713729056">
      <w:bodyDiv w:val="1"/>
      <w:marLeft w:val="0"/>
      <w:marRight w:val="0"/>
      <w:marTop w:val="0"/>
      <w:marBottom w:val="0"/>
      <w:divBdr>
        <w:top w:val="none" w:sz="0" w:space="0" w:color="auto"/>
        <w:left w:val="none" w:sz="0" w:space="0" w:color="auto"/>
        <w:bottom w:val="none" w:sz="0" w:space="0" w:color="auto"/>
        <w:right w:val="none" w:sz="0" w:space="0" w:color="auto"/>
      </w:divBdr>
    </w:div>
    <w:div w:id="1743529743">
      <w:bodyDiv w:val="1"/>
      <w:marLeft w:val="0"/>
      <w:marRight w:val="0"/>
      <w:marTop w:val="0"/>
      <w:marBottom w:val="0"/>
      <w:divBdr>
        <w:top w:val="none" w:sz="0" w:space="0" w:color="auto"/>
        <w:left w:val="none" w:sz="0" w:space="0" w:color="auto"/>
        <w:bottom w:val="none" w:sz="0" w:space="0" w:color="auto"/>
        <w:right w:val="none" w:sz="0" w:space="0" w:color="auto"/>
      </w:divBdr>
    </w:div>
    <w:div w:id="1745949224">
      <w:bodyDiv w:val="1"/>
      <w:marLeft w:val="0"/>
      <w:marRight w:val="0"/>
      <w:marTop w:val="0"/>
      <w:marBottom w:val="0"/>
      <w:divBdr>
        <w:top w:val="none" w:sz="0" w:space="0" w:color="auto"/>
        <w:left w:val="none" w:sz="0" w:space="0" w:color="auto"/>
        <w:bottom w:val="none" w:sz="0" w:space="0" w:color="auto"/>
        <w:right w:val="none" w:sz="0" w:space="0" w:color="auto"/>
      </w:divBdr>
    </w:div>
    <w:div w:id="1755470857">
      <w:bodyDiv w:val="1"/>
      <w:marLeft w:val="0"/>
      <w:marRight w:val="0"/>
      <w:marTop w:val="0"/>
      <w:marBottom w:val="0"/>
      <w:divBdr>
        <w:top w:val="none" w:sz="0" w:space="0" w:color="auto"/>
        <w:left w:val="none" w:sz="0" w:space="0" w:color="auto"/>
        <w:bottom w:val="none" w:sz="0" w:space="0" w:color="auto"/>
        <w:right w:val="none" w:sz="0" w:space="0" w:color="auto"/>
      </w:divBdr>
    </w:div>
    <w:div w:id="1856770154">
      <w:bodyDiv w:val="1"/>
      <w:marLeft w:val="0"/>
      <w:marRight w:val="0"/>
      <w:marTop w:val="0"/>
      <w:marBottom w:val="0"/>
      <w:divBdr>
        <w:top w:val="none" w:sz="0" w:space="0" w:color="auto"/>
        <w:left w:val="none" w:sz="0" w:space="0" w:color="auto"/>
        <w:bottom w:val="none" w:sz="0" w:space="0" w:color="auto"/>
        <w:right w:val="none" w:sz="0" w:space="0" w:color="auto"/>
      </w:divBdr>
    </w:div>
    <w:div w:id="1898931506">
      <w:bodyDiv w:val="1"/>
      <w:marLeft w:val="0"/>
      <w:marRight w:val="0"/>
      <w:marTop w:val="0"/>
      <w:marBottom w:val="0"/>
      <w:divBdr>
        <w:top w:val="none" w:sz="0" w:space="0" w:color="auto"/>
        <w:left w:val="none" w:sz="0" w:space="0" w:color="auto"/>
        <w:bottom w:val="none" w:sz="0" w:space="0" w:color="auto"/>
        <w:right w:val="none" w:sz="0" w:space="0" w:color="auto"/>
      </w:divBdr>
    </w:div>
    <w:div w:id="2005814287">
      <w:bodyDiv w:val="1"/>
      <w:marLeft w:val="0"/>
      <w:marRight w:val="0"/>
      <w:marTop w:val="0"/>
      <w:marBottom w:val="0"/>
      <w:divBdr>
        <w:top w:val="none" w:sz="0" w:space="0" w:color="auto"/>
        <w:left w:val="none" w:sz="0" w:space="0" w:color="auto"/>
        <w:bottom w:val="none" w:sz="0" w:space="0" w:color="auto"/>
        <w:right w:val="none" w:sz="0" w:space="0" w:color="auto"/>
      </w:divBdr>
    </w:div>
    <w:div w:id="2031564972">
      <w:bodyDiv w:val="1"/>
      <w:marLeft w:val="0"/>
      <w:marRight w:val="0"/>
      <w:marTop w:val="0"/>
      <w:marBottom w:val="0"/>
      <w:divBdr>
        <w:top w:val="none" w:sz="0" w:space="0" w:color="auto"/>
        <w:left w:val="none" w:sz="0" w:space="0" w:color="auto"/>
        <w:bottom w:val="none" w:sz="0" w:space="0" w:color="auto"/>
        <w:right w:val="none" w:sz="0" w:space="0" w:color="auto"/>
      </w:divBdr>
    </w:div>
    <w:div w:id="2065328714">
      <w:bodyDiv w:val="1"/>
      <w:marLeft w:val="0"/>
      <w:marRight w:val="0"/>
      <w:marTop w:val="0"/>
      <w:marBottom w:val="0"/>
      <w:divBdr>
        <w:top w:val="none" w:sz="0" w:space="0" w:color="auto"/>
        <w:left w:val="none" w:sz="0" w:space="0" w:color="auto"/>
        <w:bottom w:val="none" w:sz="0" w:space="0" w:color="auto"/>
        <w:right w:val="none" w:sz="0" w:space="0" w:color="auto"/>
      </w:divBdr>
    </w:div>
    <w:div w:id="2071075958">
      <w:bodyDiv w:val="1"/>
      <w:marLeft w:val="0"/>
      <w:marRight w:val="0"/>
      <w:marTop w:val="0"/>
      <w:marBottom w:val="0"/>
      <w:divBdr>
        <w:top w:val="none" w:sz="0" w:space="0" w:color="auto"/>
        <w:left w:val="none" w:sz="0" w:space="0" w:color="auto"/>
        <w:bottom w:val="none" w:sz="0" w:space="0" w:color="auto"/>
        <w:right w:val="none" w:sz="0" w:space="0" w:color="auto"/>
      </w:divBdr>
    </w:div>
    <w:div w:id="2118404578">
      <w:bodyDiv w:val="1"/>
      <w:marLeft w:val="0"/>
      <w:marRight w:val="0"/>
      <w:marTop w:val="0"/>
      <w:marBottom w:val="0"/>
      <w:divBdr>
        <w:top w:val="none" w:sz="0" w:space="0" w:color="auto"/>
        <w:left w:val="none" w:sz="0" w:space="0" w:color="auto"/>
        <w:bottom w:val="none" w:sz="0" w:space="0" w:color="auto"/>
        <w:right w:val="none" w:sz="0" w:space="0" w:color="auto"/>
      </w:divBdr>
    </w:div>
    <w:div w:id="21189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rozcestnik/pro-media/tiskove-zpravy/vlada-schvalila-kompenzace-pro-podnikatele-v-souvislosti-s-covid-19--264591/" TargetMode="External"/><Relationship Id="rId13" Type="http://schemas.openxmlformats.org/officeDocument/2006/relationships/hyperlink" Target="https://www.mpo.cz/naklady" TargetMode="External"/><Relationship Id="rId18" Type="http://schemas.openxmlformats.org/officeDocument/2006/relationships/hyperlink" Target="https://www.financnisprava.cz/cs/financni-sprava/media-a-verejnost/nouzovy-stav/novy-kompenzacni-bonus-2021" TargetMode="External"/><Relationship Id="rId26" Type="http://schemas.openxmlformats.org/officeDocument/2006/relationships/hyperlink" Target="https://www.mpo.cz/covid-202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psv.cz/antivirus" TargetMode="External"/><Relationship Id="rId34" Type="http://schemas.openxmlformats.org/officeDocument/2006/relationships/hyperlink" Target="https://ouc.financnisprava.cz/kbv/form/bonus"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rb.cz/produkt/expanze-zaruky/covid-sport/" TargetMode="External"/><Relationship Id="rId17" Type="http://schemas.openxmlformats.org/officeDocument/2006/relationships/hyperlink" Target="https://www.mfcr.cz/cs/aktualne/tiskove-zpravy/2021/financni-sprava-zacina-vyplacet-zadosti-41243" TargetMode="External"/><Relationship Id="rId25" Type="http://schemas.openxmlformats.org/officeDocument/2006/relationships/hyperlink" Target="https://www.mpo.cz/covid-veletrhy" TargetMode="External"/><Relationship Id="rId33" Type="http://schemas.openxmlformats.org/officeDocument/2006/relationships/hyperlink" Target="http://eagri.cz/public/web/mze/tiskovy-servis/tiskove-zpravy/x2021_ministerstvo-zemedelstvi-vyhlasi-druhou.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fcr.cz/novy-bonus" TargetMode="External"/><Relationship Id="rId20" Type="http://schemas.openxmlformats.org/officeDocument/2006/relationships/hyperlink" Target="https://www.mmr.cz/cs/narodni-dotace/covid-lazne-2021" TargetMode="External"/><Relationship Id="rId29" Type="http://schemas.openxmlformats.org/officeDocument/2006/relationships/hyperlink" Target="https://www.mmr.cz/cs/narodni-dotace/covid-podpora-cestovniho-ruchu/covid-&#8211;-pruvodci-v-cestovnim-ruch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b.cz/produkt/covid-zaruka-ck/" TargetMode="External"/><Relationship Id="rId24" Type="http://schemas.openxmlformats.org/officeDocument/2006/relationships/hyperlink" Target="https://www.mpo.cz/cz/rozcestnik/informace-o-koronavirus/program-covid-_-gastro-_-uzavrene-provozovny--258742/" TargetMode="External"/><Relationship Id="rId32" Type="http://schemas.openxmlformats.org/officeDocument/2006/relationships/hyperlink" Target="https://mmr.cz/cs/narodni-dotace/covid-skoly-v-prirod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po.cz/cz/podnikani/zivnostenske-podnikani/osetrovne-pro-osvc---vyzva-i--253750/" TargetMode="External"/><Relationship Id="rId23" Type="http://schemas.openxmlformats.org/officeDocument/2006/relationships/hyperlink" Target="https://www.mpo.cz/cz/podnikani/zivnostenske-podnikani/covid-19-najemne--255305/" TargetMode="External"/><Relationship Id="rId28" Type="http://schemas.openxmlformats.org/officeDocument/2006/relationships/hyperlink" Target="https://www.mmr.cz/cs/narodni-dotace/covid-podpora-cestovniho-ruchu/covid-&#8211;-cestovni-agentury" TargetMode="External"/><Relationship Id="rId36" Type="http://schemas.openxmlformats.org/officeDocument/2006/relationships/hyperlink" Target="https://www.mpo.cz/sport" TargetMode="External"/><Relationship Id="rId10" Type="http://schemas.openxmlformats.org/officeDocument/2006/relationships/hyperlink" Target="https://www.mfcr.cz/cs/aktualne/tiskove-zpravy/2021/od-22-listopadu-bude-pokracovat-kompenza-43629" TargetMode="External"/><Relationship Id="rId19" Type="http://schemas.openxmlformats.org/officeDocument/2006/relationships/hyperlink" Target="https://ouc.financnisprava.cz/kb2021/form/bonus" TargetMode="External"/><Relationship Id="rId31" Type="http://schemas.openxmlformats.org/officeDocument/2006/relationships/hyperlink" Target="https://mmr.cz/cs/narodni-dotace/covid-ubytovani-ii-hu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o.cz/cz/rozcestnik/pro-media/tiskove-zpravy/vlada-schvalila-kompenzace-pro-podnikatele-v-souvislosti-s-covid-19--264591/" TargetMode="External"/><Relationship Id="rId14" Type="http://schemas.openxmlformats.org/officeDocument/2006/relationships/hyperlink" Target="https://www.mpo.cz/kultura" TargetMode="External"/><Relationship Id="rId22" Type="http://schemas.openxmlformats.org/officeDocument/2006/relationships/hyperlink" Target="https://www.mpo.cz/cz/podnikani/zivnostenske-podnikani/covid-19-najemne--255305/" TargetMode="External"/><Relationship Id="rId27" Type="http://schemas.openxmlformats.org/officeDocument/2006/relationships/hyperlink" Target="https://www.mmr.cz/cs/narodni-dotace/covid-podpora-cestovniho-ruchu/covid-cestovni-kancelare" TargetMode="External"/><Relationship Id="rId30" Type="http://schemas.openxmlformats.org/officeDocument/2006/relationships/hyperlink" Target="https://mmr.cz/cs/narodni-dotace/covid-ubytovani-ii-iuz" TargetMode="External"/><Relationship Id="rId35" Type="http://schemas.openxmlformats.org/officeDocument/2006/relationships/hyperlink" Target="https://www.financnisprava.cz/cs/financni-sprava/media-a-verejnost/nouzovy-stav/kompenzacni-bonus-podzim-2020"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A23D-1628-4A04-A051-13DA9C8F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4727</Words>
  <Characters>27894</Characters>
  <Application>Microsoft Office Word</Application>
  <DocSecurity>4</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hsrch02</cp:lastModifiedBy>
  <cp:revision>2</cp:revision>
  <cp:lastPrinted>2020-04-09T14:08:00Z</cp:lastPrinted>
  <dcterms:created xsi:type="dcterms:W3CDTF">2021-11-26T09:13:00Z</dcterms:created>
  <dcterms:modified xsi:type="dcterms:W3CDTF">2021-11-26T09:13:00Z</dcterms:modified>
</cp:coreProperties>
</file>